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54" w:rsidRPr="006A0AE2" w:rsidRDefault="00ED4254" w:rsidP="00ED425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sz w:val="72"/>
        </w:rPr>
      </w:pPr>
      <w:r>
        <w:rPr>
          <w:color w:val="auto"/>
          <w:sz w:val="72"/>
        </w:rPr>
        <w:t xml:space="preserve">Correctif </w:t>
      </w:r>
    </w:p>
    <w:p w:rsidR="00ED4254" w:rsidRDefault="00ED4254" w:rsidP="00ED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8"/>
        </w:rPr>
      </w:pPr>
      <w:r>
        <w:rPr>
          <w:sz w:val="28"/>
        </w:rPr>
        <w:t>Nom, prénom ……………………………………………….</w:t>
      </w:r>
    </w:p>
    <w:p w:rsidR="00ED4254" w:rsidRPr="006A0AE2" w:rsidRDefault="00ED4254" w:rsidP="00ED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8"/>
        </w:rPr>
      </w:pPr>
      <w:r>
        <w:rPr>
          <w:sz w:val="28"/>
        </w:rPr>
        <w:t>Classe : 4</w:t>
      </w:r>
      <w:r w:rsidRPr="00513DDC">
        <w:rPr>
          <w:sz w:val="28"/>
          <w:vertAlign w:val="superscript"/>
        </w:rPr>
        <w:t>ème</w:t>
      </w:r>
      <w:r>
        <w:rPr>
          <w:sz w:val="28"/>
        </w:rPr>
        <w:t xml:space="preserve"> année CEFA</w:t>
      </w:r>
    </w:p>
    <w:p w:rsidR="00ED4254" w:rsidRDefault="00ED4254" w:rsidP="00ED4254">
      <w:pPr>
        <w:rPr>
          <w:noProof/>
        </w:rPr>
      </w:pPr>
    </w:p>
    <w:p w:rsidR="00ED4254" w:rsidRDefault="00ED4254" w:rsidP="00ED4254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Complète les schémas ci-dessous</w:t>
      </w:r>
    </w:p>
    <w:p w:rsidR="00ED4254" w:rsidRDefault="00ED4254" w:rsidP="00ED4254">
      <w:r>
        <w:rPr>
          <w:noProof/>
        </w:rPr>
        <w:pict>
          <v:rect id="_x0000_s1026" style="position:absolute;margin-left:2.7pt;margin-top:33.75pt;width:131.7pt;height:22.95pt;z-index:251660288">
            <v:textbox>
              <w:txbxContent>
                <w:p w:rsidR="00ED4254" w:rsidRDefault="00ED4254" w:rsidP="00ED4254">
                  <w:r>
                    <w:t>Trompe de Fallope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71.3pt;margin-top:135.65pt;width:104.15pt;height:22.95pt;z-index:251665408">
            <v:textbox>
              <w:txbxContent>
                <w:p w:rsidR="00ED4254" w:rsidRDefault="00ED4254" w:rsidP="00ED4254">
                  <w:proofErr w:type="gramStart"/>
                  <w:r>
                    <w:t>vagin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21.1pt;margin-top:107pt;width:104.15pt;height:22.95pt;z-index:251664384">
            <v:textbox>
              <w:txbxContent>
                <w:p w:rsidR="00ED4254" w:rsidRDefault="00ED4254" w:rsidP="00ED4254">
                  <w:r>
                    <w:t>Col de l’utérus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92.7pt;margin-top:84.05pt;width:104.15pt;height:22.95pt;z-index:251663360">
            <v:textbox>
              <w:txbxContent>
                <w:p w:rsidR="00ED4254" w:rsidRDefault="00ED4254" w:rsidP="00ED4254">
                  <w:proofErr w:type="gramStart"/>
                  <w:r>
                    <w:t>utérus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09.55pt;margin-top:56.7pt;width:104.15pt;height:22.95pt;z-index:251662336">
            <v:textbox>
              <w:txbxContent>
                <w:p w:rsidR="00ED4254" w:rsidRDefault="00ED4254" w:rsidP="00ED4254">
                  <w:proofErr w:type="gramStart"/>
                  <w:r>
                    <w:t>ovaire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0.25pt;margin-top:56.7pt;width:104.15pt;height:22.95pt;z-index:251661312">
            <v:textbox>
              <w:txbxContent>
                <w:p w:rsidR="00ED4254" w:rsidRDefault="00ED4254" w:rsidP="00ED4254">
                  <w:r>
                    <w:t>Pavillon</w:t>
                  </w:r>
                </w:p>
              </w:txbxContent>
            </v:textbox>
          </v:rect>
        </w:pict>
      </w:r>
      <w:r>
        <w:t xml:space="preserve">                                            </w:t>
      </w:r>
      <w:r>
        <w:rPr>
          <w:noProof/>
        </w:rPr>
        <w:drawing>
          <wp:inline distT="0" distB="0" distL="0" distR="0">
            <wp:extent cx="2733877" cy="2436867"/>
            <wp:effectExtent l="19050" t="0" r="9323" b="0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93" cy="243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54" w:rsidRDefault="00ED4254" w:rsidP="00ED4254"/>
    <w:p w:rsidR="00ED4254" w:rsidRDefault="00ED4254" w:rsidP="00ED4254">
      <w:pPr>
        <w:rPr>
          <w:noProof/>
        </w:rPr>
      </w:pPr>
      <w:r>
        <w:rPr>
          <w:noProof/>
        </w:rPr>
        <w:t xml:space="preserve"> </w:t>
      </w:r>
    </w:p>
    <w:p w:rsidR="00ED4254" w:rsidRDefault="00ED4254" w:rsidP="00ED4254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5.6pt;margin-top:20.8pt;width:182.5pt;height:21.45pt;z-index:251666432" stroked="f">
            <v:textbox>
              <w:txbxContent>
                <w:p w:rsidR="00ED4254" w:rsidRDefault="00ED4254" w:rsidP="00ED4254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285.85pt;margin-top:203.75pt;width:149.35pt;height:21.45pt;z-index:251678720">
            <v:textbox>
              <w:txbxContent>
                <w:p w:rsidR="00ED4254" w:rsidRDefault="00ED4254" w:rsidP="00ED4254">
                  <w:proofErr w:type="gramStart"/>
                  <w:r>
                    <w:t>prépuce</w:t>
                  </w:r>
                  <w:proofErr w:type="gramEnd"/>
                </w:p>
              </w:txbxContent>
            </v:textbox>
          </v:shape>
        </w:pict>
      </w:r>
      <w:r>
        <w:rPr>
          <w:rFonts w:ascii="HelveticaNeue" w:eastAsiaTheme="minorHAnsi" w:hAnsi="HelveticaNeue" w:cs="HelveticaNeue"/>
          <w:noProof/>
        </w:rPr>
        <w:pict>
          <v:shape id="_x0000_s1043" type="#_x0000_t202" style="position:absolute;left:0;text-align:left;margin-left:325.7pt;margin-top:174.75pt;width:149.35pt;height:21.45pt;z-index:251677696">
            <v:textbox>
              <w:txbxContent>
                <w:p w:rsidR="00ED4254" w:rsidRDefault="00ED4254" w:rsidP="00ED4254">
                  <w:r>
                    <w:t>Testicule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63.35pt;margin-top:98.15pt;width:149.35pt;height:21.45pt;z-index:251668480" stroked="f">
            <v:textbox>
              <w:txbxContent>
                <w:p w:rsidR="00ED4254" w:rsidRDefault="00ED4254" w:rsidP="00ED4254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21.1pt;margin-top:144.1pt;width:149.35pt;height:21.45pt;z-index:251676672">
            <v:textbox>
              <w:txbxContent>
                <w:p w:rsidR="00ED4254" w:rsidRDefault="00ED4254" w:rsidP="00ED4254">
                  <w:r>
                    <w:t>Epididyme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21.1pt;margin-top:113.45pt;width:149.35pt;height:21.45pt;z-index:251675648">
            <v:textbox>
              <w:txbxContent>
                <w:p w:rsidR="00ED4254" w:rsidRDefault="00ED4254" w:rsidP="00ED4254">
                  <w:r>
                    <w:t>Canal déférent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14.2pt;margin-top:85.15pt;width:149.35pt;height:21.45pt;z-index:251674624">
            <v:textbox>
              <w:txbxContent>
                <w:p w:rsidR="00ED4254" w:rsidRDefault="00ED4254" w:rsidP="00ED4254">
                  <w:r>
                    <w:t>Glande de COWPER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325.7pt;margin-top:42.25pt;width:149.35pt;height:21.45pt;z-index:251673600">
            <v:textbox>
              <w:txbxContent>
                <w:p w:rsidR="00ED4254" w:rsidRDefault="00ED4254" w:rsidP="00ED4254">
                  <w:r>
                    <w:t>Vésicule séminale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99.6pt;margin-top:9.3pt;width:149.35pt;height:21.45pt;z-index:251672576">
            <v:textbox>
              <w:txbxContent>
                <w:p w:rsidR="00ED4254" w:rsidRDefault="00ED4254" w:rsidP="00ED4254">
                  <w:proofErr w:type="gramStart"/>
                  <w:r>
                    <w:t>vessie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1.5pt;margin-top:196.2pt;width:149.35pt;height:21.45pt;z-index:251671552">
            <v:textbox>
              <w:txbxContent>
                <w:p w:rsidR="00ED4254" w:rsidRDefault="00ED4254" w:rsidP="00ED4254">
                  <w:proofErr w:type="gramStart"/>
                  <w:r>
                    <w:t>gland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1.5pt;margin-top:165.55pt;width:149.35pt;height:21.45pt;z-index:251670528">
            <v:textbox>
              <w:txbxContent>
                <w:p w:rsidR="00ED4254" w:rsidRDefault="00ED4254" w:rsidP="00ED4254">
                  <w:r>
                    <w:t>Urètre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41.5pt;margin-top:134.9pt;width:149.35pt;height:21.45pt;z-index:251669504">
            <v:textbox>
              <w:txbxContent>
                <w:p w:rsidR="00ED4254" w:rsidRDefault="00ED4254" w:rsidP="00ED4254">
                  <w:r>
                    <w:t xml:space="preserve">Pénis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1.5pt;margin-top:63.7pt;width:149.35pt;height:21.45pt;z-index:251667456">
            <v:textbox>
              <w:txbxContent>
                <w:p w:rsidR="00ED4254" w:rsidRDefault="00ED4254" w:rsidP="00ED4254">
                  <w:r>
                    <w:t xml:space="preserve">Prostate </w:t>
                  </w:r>
                </w:p>
              </w:txbxContent>
            </v:textbox>
          </v:shape>
        </w:pict>
      </w:r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1741657" cy="2855755"/>
            <wp:effectExtent l="19050" t="0" r="0" b="0"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376" cy="286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54" w:rsidRDefault="00ED4254" w:rsidP="00ED4254">
      <w:pPr>
        <w:jc w:val="both"/>
        <w:rPr>
          <w:rFonts w:ascii="HelveticaNeue" w:eastAsiaTheme="minorHAnsi" w:hAnsi="HelveticaNeue" w:cs="HelveticaNeue"/>
          <w:lang w:eastAsia="en-US"/>
        </w:rPr>
      </w:pPr>
    </w:p>
    <w:p w:rsidR="00ED4254" w:rsidRDefault="00ED4254" w:rsidP="00ED4254">
      <w:pPr>
        <w:spacing w:after="200"/>
        <w:rPr>
          <w:rFonts w:ascii="HelveticaNeue" w:eastAsiaTheme="minorHAnsi" w:hAnsi="HelveticaNeue" w:cs="HelveticaNeue"/>
          <w:lang w:eastAsia="en-US"/>
        </w:rPr>
      </w:pPr>
      <w:r>
        <w:rPr>
          <w:rFonts w:ascii="HelveticaNeue" w:eastAsiaTheme="minorHAnsi" w:hAnsi="HelveticaNeue" w:cs="HelveticaNeue"/>
          <w:lang w:eastAsia="en-US"/>
        </w:rPr>
        <w:br w:type="page"/>
      </w:r>
    </w:p>
    <w:p w:rsidR="00ED4254" w:rsidRPr="00A5398D" w:rsidRDefault="00ED4254" w:rsidP="00ED4254">
      <w:pPr>
        <w:pStyle w:val="Paragraphedeliste"/>
        <w:numPr>
          <w:ilvl w:val="0"/>
          <w:numId w:val="1"/>
        </w:numPr>
        <w:jc w:val="both"/>
        <w:rPr>
          <w:rFonts w:ascii="HelveticaNeue" w:eastAsiaTheme="minorHAnsi" w:hAnsi="HelveticaNeue" w:cs="HelveticaNeue"/>
          <w:lang w:eastAsia="en-US"/>
        </w:rPr>
      </w:pPr>
      <w:r w:rsidRPr="00A5398D">
        <w:rPr>
          <w:rFonts w:ascii="HelveticaNeue" w:eastAsiaTheme="minorHAnsi" w:hAnsi="HelveticaNeue" w:cs="HelveticaNeue"/>
          <w:lang w:eastAsia="en-US"/>
        </w:rPr>
        <w:lastRenderedPageBreak/>
        <w:t>Quelle photo de la membrane utérine correspond à la période des règles? Justifie.</w:t>
      </w:r>
    </w:p>
    <w:p w:rsidR="00ED4254" w:rsidRDefault="00ED4254" w:rsidP="00ED4254">
      <w:pPr>
        <w:jc w:val="center"/>
      </w:pPr>
      <w:r>
        <w:rPr>
          <w:noProof/>
        </w:rPr>
        <w:drawing>
          <wp:inline distT="0" distB="0" distL="0" distR="0">
            <wp:extent cx="4348669" cy="2806008"/>
            <wp:effectExtent l="19050" t="0" r="0" b="0"/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607" cy="280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54" w:rsidRDefault="00ED4254" w:rsidP="00ED4254">
      <w:pPr>
        <w:autoSpaceDE w:val="0"/>
        <w:autoSpaceDN w:val="0"/>
        <w:adjustRightInd w:val="0"/>
        <w:spacing w:line="240" w:lineRule="auto"/>
        <w:rPr>
          <w:rFonts w:ascii="HelveticaNeue-Bold" w:eastAsiaTheme="minorHAnsi" w:hAnsi="HelveticaNeue-Bold" w:cs="HelveticaNeue-Bold"/>
          <w:b/>
          <w:bCs/>
          <w:color w:val="FF8DC7"/>
          <w:lang w:eastAsia="en-US"/>
        </w:rPr>
      </w:pPr>
      <w:proofErr w:type="gramStart"/>
      <w:r>
        <w:rPr>
          <w:rFonts w:ascii="HelveticaNeue-Bold" w:eastAsiaTheme="minorHAnsi" w:hAnsi="HelveticaNeue-Bold" w:cs="HelveticaNeue-Bold"/>
          <w:b/>
          <w:bCs/>
          <w:color w:val="FF8DC7"/>
          <w:lang w:eastAsia="en-US"/>
        </w:rPr>
        <w:t>la</w:t>
      </w:r>
      <w:proofErr w:type="gramEnd"/>
      <w:r>
        <w:rPr>
          <w:rFonts w:ascii="HelveticaNeue-Bold" w:eastAsiaTheme="minorHAnsi" w:hAnsi="HelveticaNeue-Bold" w:cs="HelveticaNeue-Bold"/>
          <w:b/>
          <w:bCs/>
          <w:color w:val="FF8DC7"/>
          <w:lang w:eastAsia="en-US"/>
        </w:rPr>
        <w:t xml:space="preserve"> photo A car pendant les règles, le sang qui s'écoule provient du détachement de la</w:t>
      </w:r>
    </w:p>
    <w:p w:rsidR="00ED4254" w:rsidRDefault="00ED4254" w:rsidP="00ED4254">
      <w:pPr>
        <w:jc w:val="both"/>
      </w:pPr>
      <w:proofErr w:type="gramStart"/>
      <w:r>
        <w:rPr>
          <w:rFonts w:ascii="HelveticaNeue-Bold" w:eastAsiaTheme="minorHAnsi" w:hAnsi="HelveticaNeue-Bold" w:cs="HelveticaNeue-Bold"/>
          <w:b/>
          <w:bCs/>
          <w:color w:val="FF8DC7"/>
          <w:lang w:eastAsia="en-US"/>
        </w:rPr>
        <w:t>couche</w:t>
      </w:r>
      <w:proofErr w:type="gramEnd"/>
      <w:r>
        <w:rPr>
          <w:rFonts w:ascii="HelveticaNeue-Bold" w:eastAsiaTheme="minorHAnsi" w:hAnsi="HelveticaNeue-Bold" w:cs="HelveticaNeue-Bold"/>
          <w:b/>
          <w:bCs/>
          <w:color w:val="FF8DC7"/>
          <w:lang w:eastAsia="en-US"/>
        </w:rPr>
        <w:t xml:space="preserve"> superficielle de la paroi de l'utérus</w:t>
      </w:r>
    </w:p>
    <w:p w:rsidR="00ED4254" w:rsidRDefault="00ED4254" w:rsidP="00ED4254">
      <w:pPr>
        <w:jc w:val="both"/>
      </w:pPr>
    </w:p>
    <w:p w:rsidR="00ED4254" w:rsidRDefault="00ED4254" w:rsidP="00ED4254">
      <w:pPr>
        <w:jc w:val="both"/>
      </w:pPr>
    </w:p>
    <w:p w:rsidR="00ED4254" w:rsidRDefault="00ED4254" w:rsidP="00ED4254">
      <w:pPr>
        <w:jc w:val="both"/>
      </w:pPr>
    </w:p>
    <w:p w:rsidR="00ED4254" w:rsidRDefault="00ED4254" w:rsidP="00ED4254">
      <w:pPr>
        <w:jc w:val="both"/>
      </w:pPr>
    </w:p>
    <w:p w:rsidR="0098676A" w:rsidRDefault="0098676A"/>
    <w:sectPr w:rsidR="0098676A" w:rsidSect="0098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DyslexicAl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6180"/>
    <w:multiLevelType w:val="hybridMultilevel"/>
    <w:tmpl w:val="AEBCD9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savePreviewPicture/>
  <w:compat/>
  <w:rsids>
    <w:rsidRoot w:val="00ED4254"/>
    <w:rsid w:val="001D7F3A"/>
    <w:rsid w:val="0098676A"/>
    <w:rsid w:val="00ED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54"/>
    <w:pPr>
      <w:spacing w:after="0"/>
    </w:pPr>
    <w:rPr>
      <w:rFonts w:ascii="OpenDyslexicAlta" w:eastAsia="Calibri" w:hAnsi="OpenDyslexicAlt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D4254"/>
    <w:pPr>
      <w:spacing w:line="240" w:lineRule="auto"/>
      <w:contextualSpacing/>
      <w:jc w:val="center"/>
    </w:pPr>
    <w:rPr>
      <w:rFonts w:ascii="Rockwell Extra Bold" w:eastAsia="Times New Roman" w:hAnsi="Rockwell Extra Bold"/>
      <w:color w:val="7F7F7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D4254"/>
    <w:rPr>
      <w:rFonts w:ascii="Rockwell Extra Bold" w:eastAsia="Times New Roman" w:hAnsi="Rockwell Extra Bold" w:cs="Times New Roman"/>
      <w:color w:val="7F7F7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ED42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4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254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1</cp:revision>
  <dcterms:created xsi:type="dcterms:W3CDTF">2020-11-30T19:10:00Z</dcterms:created>
  <dcterms:modified xsi:type="dcterms:W3CDTF">2020-11-30T19:18:00Z</dcterms:modified>
</cp:coreProperties>
</file>