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72C" w14:textId="2D19C35F" w:rsidR="00AF1761" w:rsidRPr="00084EA7" w:rsidRDefault="00B80A5F" w:rsidP="00084EA7">
      <w:pPr>
        <w:jc w:val="center"/>
        <w:rPr>
          <w:rFonts w:ascii="Segoe UI" w:hAnsi="Segoe UI" w:cs="Segoe UI"/>
          <w:b/>
          <w:sz w:val="52"/>
          <w:szCs w:val="52"/>
          <w:u w:val="single"/>
        </w:rPr>
      </w:pPr>
      <w:r w:rsidRPr="00AF1761">
        <w:rPr>
          <w:rFonts w:ascii="Segoe UI" w:hAnsi="Segoe UI" w:cs="Segoe UI"/>
          <w:b/>
          <w:sz w:val="52"/>
          <w:szCs w:val="52"/>
        </w:rPr>
        <w:t xml:space="preserve"> </w:t>
      </w:r>
      <w:r w:rsidRPr="00084EA7">
        <w:rPr>
          <w:rFonts w:ascii="Segoe UI" w:hAnsi="Segoe UI" w:cs="Segoe UI"/>
          <w:b/>
          <w:sz w:val="52"/>
          <w:szCs w:val="52"/>
          <w:u w:val="single"/>
        </w:rPr>
        <w:t>Cours de formation scientifique</w:t>
      </w:r>
    </w:p>
    <w:p w14:paraId="7004E390" w14:textId="4E58509F" w:rsidR="00B80A5F" w:rsidRPr="00084EA7" w:rsidRDefault="00A652E6" w:rsidP="00AF1761">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Thème 2 </w:t>
      </w:r>
    </w:p>
    <w:p w14:paraId="2013E8AD" w14:textId="16FF921E" w:rsidR="00084EA7" w:rsidRPr="00084EA7" w:rsidRDefault="00A652E6" w:rsidP="00084EA7">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La lumière et le son nous permettent d’observer et de communiquer</w:t>
      </w:r>
    </w:p>
    <w:p w14:paraId="2EECDCC3" w14:textId="4FDE0400" w:rsidR="00084EA7" w:rsidRDefault="00084EA7" w:rsidP="00AF1761">
      <w:pPr>
        <w:spacing w:before="0" w:after="0" w:line="240" w:lineRule="auto"/>
        <w:rPr>
          <w:rFonts w:ascii="Segoe UI" w:hAnsi="Segoe UI" w:cs="Segoe UI"/>
          <w:sz w:val="24"/>
          <w:szCs w:val="24"/>
        </w:rPr>
      </w:pPr>
    </w:p>
    <w:p w14:paraId="134C41B4" w14:textId="3DCE4A39" w:rsidR="00084EA7" w:rsidRDefault="00084EA7" w:rsidP="00084EA7">
      <w:pPr>
        <w:spacing w:before="0"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5FE6D18A" wp14:editId="10879E3D">
            <wp:extent cx="2390140" cy="2268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2268220"/>
                    </a:xfrm>
                    <a:prstGeom prst="rect">
                      <a:avLst/>
                    </a:prstGeom>
                    <a:noFill/>
                  </pic:spPr>
                </pic:pic>
              </a:graphicData>
            </a:graphic>
          </wp:inline>
        </w:drawing>
      </w:r>
    </w:p>
    <w:p w14:paraId="500F6365" w14:textId="7964F806" w:rsidR="00084EA7" w:rsidRDefault="00084EA7" w:rsidP="00AF1761">
      <w:pPr>
        <w:spacing w:before="0" w:after="0" w:line="240" w:lineRule="auto"/>
        <w:rPr>
          <w:rFonts w:ascii="Segoe UI" w:hAnsi="Segoe UI" w:cs="Segoe UI"/>
          <w:sz w:val="24"/>
          <w:szCs w:val="24"/>
        </w:rPr>
      </w:pPr>
    </w:p>
    <w:p w14:paraId="318BF252" w14:textId="3637D553" w:rsidR="00084EA7" w:rsidRDefault="00084EA7" w:rsidP="00084EA7">
      <w:pPr>
        <w:spacing w:before="0" w:after="0" w:line="240" w:lineRule="auto"/>
        <w:jc w:val="center"/>
        <w:rPr>
          <w:rFonts w:ascii="Segoe UI" w:hAnsi="Segoe UI" w:cs="Segoe UI"/>
          <w:sz w:val="24"/>
          <w:szCs w:val="24"/>
        </w:rPr>
      </w:pPr>
      <w:r>
        <w:rPr>
          <w:rFonts w:cs="Calibri"/>
          <w:sz w:val="48"/>
          <w:szCs w:val="48"/>
          <w:u w:val="single"/>
        </w:rPr>
        <w:t>Unité d’acquis d’apprentissage 17</w:t>
      </w:r>
    </w:p>
    <w:p w14:paraId="4E1E1BD2" w14:textId="741E307C" w:rsidR="00084EA7" w:rsidRDefault="00084EA7" w:rsidP="00AF1761">
      <w:pPr>
        <w:spacing w:before="0" w:after="0" w:line="240" w:lineRule="auto"/>
        <w:rPr>
          <w:rFonts w:ascii="Segoe UI" w:hAnsi="Segoe UI" w:cs="Segoe UI"/>
          <w:sz w:val="24"/>
          <w:szCs w:val="24"/>
        </w:rPr>
      </w:pPr>
    </w:p>
    <w:p w14:paraId="127860B2" w14:textId="77777777" w:rsidR="00084EA7" w:rsidRPr="00084EA7" w:rsidRDefault="00084EA7" w:rsidP="00084EA7">
      <w:pPr>
        <w:suppressAutoHyphens/>
        <w:autoSpaceDN w:val="0"/>
        <w:spacing w:before="0"/>
        <w:jc w:val="right"/>
        <w:textAlignment w:val="baseline"/>
        <w:rPr>
          <w:rFonts w:ascii="Calibri" w:eastAsia="SimSun" w:hAnsi="Calibri" w:cs="Tahoma"/>
          <w:kern w:val="3"/>
          <w:sz w:val="22"/>
          <w:szCs w:val="22"/>
        </w:rPr>
      </w:pPr>
      <w:r w:rsidRPr="00084EA7">
        <w:rPr>
          <w:rFonts w:ascii="Calibri" w:eastAsia="SimSun" w:hAnsi="Calibri" w:cs="Tahoma"/>
          <w:noProof/>
          <w:kern w:val="3"/>
          <w:sz w:val="22"/>
          <w:szCs w:val="22"/>
        </w:rPr>
        <w:drawing>
          <wp:inline distT="0" distB="0" distL="0" distR="0" wp14:anchorId="50F20C04" wp14:editId="70C3D210">
            <wp:extent cx="6400799" cy="1562040"/>
            <wp:effectExtent l="0" t="0" r="1" b="6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00799" cy="1562040"/>
                    </a:xfrm>
                    <a:prstGeom prst="rect">
                      <a:avLst/>
                    </a:prstGeom>
                    <a:ln>
                      <a:noFill/>
                      <a:prstDash/>
                    </a:ln>
                  </pic:spPr>
                </pic:pic>
              </a:graphicData>
            </a:graphic>
          </wp:inline>
        </w:drawing>
      </w:r>
    </w:p>
    <w:p w14:paraId="2F22465C" w14:textId="77777777" w:rsidR="00084EA7" w:rsidRPr="00084EA7" w:rsidRDefault="00084EA7" w:rsidP="00084EA7">
      <w:pPr>
        <w:suppressAutoHyphens/>
        <w:autoSpaceDN w:val="0"/>
        <w:spacing w:before="0"/>
        <w:jc w:val="both"/>
        <w:textAlignment w:val="baseline"/>
        <w:rPr>
          <w:rFonts w:ascii="Calibri" w:eastAsia="SimSun" w:hAnsi="Calibri" w:cs="Tahoma"/>
          <w:i/>
          <w:kern w:val="3"/>
          <w:sz w:val="22"/>
          <w:szCs w:val="22"/>
        </w:rPr>
      </w:pPr>
      <w:r w:rsidRPr="00084EA7">
        <w:rPr>
          <w:rFonts w:ascii="Calibri" w:eastAsia="SimSun" w:hAnsi="Calibri" w:cs="Calibri"/>
          <w:b/>
          <w:bCs/>
          <w:i/>
          <w:kern w:val="3"/>
          <w:sz w:val="44"/>
          <w:szCs w:val="44"/>
        </w:rPr>
        <w:t>Compétences à développer</w:t>
      </w:r>
      <w:r w:rsidRPr="00084EA7">
        <w:rPr>
          <w:rFonts w:ascii="Calibri" w:eastAsia="SimSun" w:hAnsi="Calibri" w:cs="Calibri"/>
          <w:i/>
          <w:kern w:val="3"/>
          <w:sz w:val="44"/>
          <w:szCs w:val="44"/>
        </w:rPr>
        <w:t xml:space="preserve"> : </w:t>
      </w:r>
      <w:r w:rsidRPr="00084EA7">
        <w:rPr>
          <w:rFonts w:ascii="Calibri" w:eastAsia="SimSun" w:hAnsi="Calibri" w:cs="Calibri"/>
          <w:b/>
          <w:bCs/>
          <w:i/>
          <w:kern w:val="3"/>
          <w:sz w:val="44"/>
          <w:szCs w:val="44"/>
        </w:rPr>
        <w:t>Sur base d’une    démarche d’investigation, caractériser les ondes électromagnétiques, leurs utilisations et leurs effets.</w:t>
      </w:r>
    </w:p>
    <w:p w14:paraId="45370626" w14:textId="6AF3B871" w:rsidR="00084EA7" w:rsidRDefault="00084EA7" w:rsidP="00AF1761">
      <w:pPr>
        <w:spacing w:before="0" w:after="0" w:line="240" w:lineRule="auto"/>
        <w:rPr>
          <w:rFonts w:ascii="Segoe UI" w:hAnsi="Segoe UI" w:cs="Segoe UI"/>
          <w:sz w:val="24"/>
          <w:szCs w:val="24"/>
        </w:rPr>
      </w:pPr>
    </w:p>
    <w:p w14:paraId="22F7C2AF" w14:textId="15F48254" w:rsidR="00084EA7" w:rsidRDefault="00084EA7" w:rsidP="00AF1761">
      <w:pPr>
        <w:spacing w:before="0" w:after="0" w:line="240" w:lineRule="auto"/>
        <w:rPr>
          <w:rFonts w:ascii="Segoe UI" w:hAnsi="Segoe UI" w:cs="Segoe UI"/>
          <w:sz w:val="24"/>
          <w:szCs w:val="24"/>
        </w:rPr>
      </w:pPr>
    </w:p>
    <w:p w14:paraId="60388051" w14:textId="729F9F48" w:rsidR="00084EA7" w:rsidRDefault="00084EA7" w:rsidP="00AF1761">
      <w:pPr>
        <w:spacing w:before="0" w:after="0" w:line="240" w:lineRule="auto"/>
        <w:rPr>
          <w:rFonts w:ascii="Segoe UI" w:hAnsi="Segoe UI" w:cs="Segoe UI"/>
          <w:sz w:val="24"/>
          <w:szCs w:val="24"/>
        </w:rPr>
      </w:pPr>
    </w:p>
    <w:p w14:paraId="70AE70A9" w14:textId="6F24E59F" w:rsidR="00084EA7" w:rsidRDefault="00084EA7" w:rsidP="00AF1761">
      <w:pPr>
        <w:spacing w:before="0" w:after="0" w:line="240" w:lineRule="auto"/>
        <w:rPr>
          <w:rFonts w:ascii="Segoe UI" w:hAnsi="Segoe UI" w:cs="Segoe UI"/>
          <w:sz w:val="24"/>
          <w:szCs w:val="24"/>
        </w:rPr>
      </w:pPr>
    </w:p>
    <w:p w14:paraId="758A0A0E" w14:textId="4BB0C0AF" w:rsidR="00084EA7" w:rsidRDefault="00084EA7" w:rsidP="00AF1761">
      <w:pPr>
        <w:spacing w:before="0" w:after="0" w:line="240" w:lineRule="auto"/>
        <w:rPr>
          <w:rFonts w:ascii="Segoe UI" w:hAnsi="Segoe UI" w:cs="Segoe UI"/>
          <w:sz w:val="24"/>
          <w:szCs w:val="24"/>
        </w:rPr>
      </w:pPr>
    </w:p>
    <w:p w14:paraId="56DCCE51" w14:textId="6FE3E3F9" w:rsidR="00084EA7" w:rsidRDefault="00084EA7" w:rsidP="00AF1761">
      <w:pPr>
        <w:spacing w:before="0" w:after="0" w:line="240" w:lineRule="auto"/>
        <w:rPr>
          <w:rFonts w:ascii="Segoe UI" w:hAnsi="Segoe UI" w:cs="Segoe UI"/>
          <w:sz w:val="24"/>
          <w:szCs w:val="24"/>
        </w:rPr>
      </w:pPr>
    </w:p>
    <w:p w14:paraId="14ADAC8A" w14:textId="65C0DEF5" w:rsidR="00084EA7" w:rsidRDefault="00084EA7" w:rsidP="00AF1761">
      <w:pPr>
        <w:spacing w:before="0" w:after="0" w:line="240" w:lineRule="auto"/>
        <w:rPr>
          <w:rFonts w:ascii="Segoe UI" w:hAnsi="Segoe UI" w:cs="Segoe UI"/>
          <w:sz w:val="24"/>
          <w:szCs w:val="24"/>
        </w:rPr>
      </w:pPr>
    </w:p>
    <w:p w14:paraId="618795F8" w14:textId="5CCE5770" w:rsidR="00AF1761" w:rsidRDefault="00AF1761" w:rsidP="00084EA7">
      <w:pPr>
        <w:spacing w:before="0" w:after="0" w:line="240" w:lineRule="auto"/>
        <w:rPr>
          <w:rFonts w:ascii="Segoe UI" w:hAnsi="Segoe UI" w:cs="Segoe UI"/>
          <w:sz w:val="24"/>
          <w:szCs w:val="24"/>
        </w:rPr>
      </w:pPr>
    </w:p>
    <w:p w14:paraId="7D8F50E8" w14:textId="77777777" w:rsidR="00923752" w:rsidRPr="00923752" w:rsidRDefault="00923752" w:rsidP="00923752">
      <w:pPr>
        <w:spacing w:before="0" w:after="0" w:line="240" w:lineRule="auto"/>
        <w:jc w:val="center"/>
        <w:rPr>
          <w:rFonts w:ascii="Segoe UI" w:hAnsi="Segoe UI" w:cs="Segoe UI"/>
          <w:b/>
          <w:bCs/>
          <w:i/>
          <w:iCs/>
          <w:sz w:val="44"/>
          <w:szCs w:val="44"/>
          <w:highlight w:val="lightGray"/>
          <w:u w:val="single"/>
        </w:rPr>
      </w:pPr>
      <w:r w:rsidRPr="00923752">
        <w:rPr>
          <w:rFonts w:ascii="Segoe UI" w:hAnsi="Segoe UI" w:cs="Segoe UI"/>
          <w:b/>
          <w:bCs/>
          <w:i/>
          <w:iCs/>
          <w:sz w:val="44"/>
          <w:szCs w:val="44"/>
          <w:highlight w:val="lightGray"/>
          <w:u w:val="single"/>
        </w:rPr>
        <w:lastRenderedPageBreak/>
        <w:t>UAA17 : Les ondes électromagnétiques</w:t>
      </w:r>
    </w:p>
    <w:p w14:paraId="3B6CC3CF" w14:textId="77777777" w:rsidR="00923752" w:rsidRDefault="00923752" w:rsidP="00084EA7">
      <w:pPr>
        <w:spacing w:before="0" w:after="0" w:line="240" w:lineRule="auto"/>
        <w:rPr>
          <w:rFonts w:ascii="Segoe UI" w:hAnsi="Segoe UI" w:cs="Segoe UI"/>
          <w:b/>
          <w:bCs/>
          <w:i/>
          <w:iCs/>
          <w:sz w:val="24"/>
          <w:szCs w:val="24"/>
          <w:highlight w:val="cyan"/>
          <w:u w:val="single"/>
        </w:rPr>
      </w:pPr>
    </w:p>
    <w:p w14:paraId="72FD429E" w14:textId="0D817B88" w:rsidR="00084EA7" w:rsidRPr="007A579F" w:rsidRDefault="00084EA7" w:rsidP="00084EA7">
      <w:pPr>
        <w:spacing w:before="0" w:after="0" w:line="240" w:lineRule="auto"/>
        <w:rPr>
          <w:rFonts w:ascii="Segoe UI" w:hAnsi="Segoe UI" w:cs="Segoe UI"/>
          <w:b/>
          <w:bCs/>
          <w:i/>
          <w:iCs/>
          <w:sz w:val="24"/>
          <w:szCs w:val="24"/>
          <w:u w:val="single"/>
        </w:rPr>
      </w:pPr>
      <w:r w:rsidRPr="003551AD">
        <w:rPr>
          <w:rFonts w:ascii="Segoe UI" w:hAnsi="Segoe UI" w:cs="Segoe UI"/>
          <w:b/>
          <w:bCs/>
          <w:i/>
          <w:iCs/>
          <w:sz w:val="24"/>
          <w:szCs w:val="24"/>
          <w:highlight w:val="cyan"/>
          <w:u w:val="single"/>
        </w:rPr>
        <w:t>Séquence 1</w:t>
      </w:r>
      <w:r w:rsidRPr="007A579F">
        <w:rPr>
          <w:rFonts w:ascii="Segoe UI" w:hAnsi="Segoe UI" w:cs="Segoe UI"/>
          <w:b/>
          <w:bCs/>
          <w:i/>
          <w:iCs/>
          <w:sz w:val="24"/>
          <w:szCs w:val="24"/>
          <w:u w:val="single"/>
        </w:rPr>
        <w:t xml:space="preserve">  </w:t>
      </w:r>
    </w:p>
    <w:p w14:paraId="718E02B4" w14:textId="700AA6C7" w:rsidR="00084EA7" w:rsidRDefault="00084EA7" w:rsidP="00084EA7">
      <w:pPr>
        <w:spacing w:before="0" w:after="0" w:line="240" w:lineRule="auto"/>
        <w:rPr>
          <w:rFonts w:ascii="Segoe UI" w:hAnsi="Segoe UI" w:cs="Segoe UI"/>
          <w:sz w:val="24"/>
          <w:szCs w:val="24"/>
        </w:rPr>
      </w:pPr>
    </w:p>
    <w:p w14:paraId="63AD1601" w14:textId="02320BFE" w:rsidR="00084EA7" w:rsidRDefault="00084EA7" w:rsidP="00084EA7">
      <w:pPr>
        <w:spacing w:before="0" w:after="0" w:line="240" w:lineRule="auto"/>
        <w:rPr>
          <w:rFonts w:ascii="Segoe UI" w:hAnsi="Segoe UI" w:cs="Segoe UI"/>
          <w:sz w:val="24"/>
          <w:szCs w:val="24"/>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8163"/>
      </w:tblGrid>
      <w:tr w:rsidR="003551AD" w:rsidRPr="003551AD" w14:paraId="1447E46D" w14:textId="77777777" w:rsidTr="00635AC8">
        <w:tc>
          <w:tcPr>
            <w:tcW w:w="2650" w:type="dxa"/>
          </w:tcPr>
          <w:p w14:paraId="10705F6A" w14:textId="77777777" w:rsidR="003551AD" w:rsidRPr="003551AD" w:rsidRDefault="003551AD" w:rsidP="003551AD">
            <w:pPr>
              <w:spacing w:before="0"/>
              <w:rPr>
                <w:rFonts w:ascii="Times New Roman" w:eastAsiaTheme="minorHAnsi" w:hAnsi="Times New Roman"/>
                <w:sz w:val="28"/>
                <w:szCs w:val="28"/>
              </w:rPr>
            </w:pPr>
            <w:r w:rsidRPr="003551AD">
              <w:rPr>
                <w:rFonts w:eastAsiaTheme="minorHAnsi"/>
                <w:noProof/>
                <w:sz w:val="22"/>
                <w:szCs w:val="22"/>
              </w:rPr>
              <w:drawing>
                <wp:inline distT="0" distB="0" distL="0" distR="0" wp14:anchorId="7B557E18" wp14:editId="19D34BD1">
                  <wp:extent cx="1133475" cy="200977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34067" cy="2010825"/>
                          </a:xfrm>
                          <a:prstGeom prst="rect">
                            <a:avLst/>
                          </a:prstGeom>
                          <a:noFill/>
                          <a:ln>
                            <a:noFill/>
                            <a:prstDash/>
                          </a:ln>
                        </pic:spPr>
                      </pic:pic>
                    </a:graphicData>
                  </a:graphic>
                </wp:inline>
              </w:drawing>
            </w:r>
          </w:p>
          <w:p w14:paraId="42090C8C" w14:textId="77777777" w:rsidR="003551AD" w:rsidRPr="003551AD" w:rsidRDefault="003551AD" w:rsidP="003551AD">
            <w:pPr>
              <w:spacing w:before="0"/>
              <w:rPr>
                <w:rFonts w:ascii="Times New Roman" w:eastAsiaTheme="minorHAnsi" w:hAnsi="Times New Roman"/>
                <w:sz w:val="28"/>
                <w:szCs w:val="28"/>
              </w:rPr>
            </w:pPr>
          </w:p>
        </w:tc>
        <w:tc>
          <w:tcPr>
            <w:tcW w:w="7268" w:type="dxa"/>
          </w:tcPr>
          <w:tbl>
            <w:tblPr>
              <w:tblW w:w="9210" w:type="dxa"/>
              <w:tblCellMar>
                <w:left w:w="10" w:type="dxa"/>
                <w:right w:w="10" w:type="dxa"/>
              </w:tblCellMar>
              <w:tblLook w:val="04A0" w:firstRow="1" w:lastRow="0" w:firstColumn="1" w:lastColumn="0" w:noHBand="0" w:noVBand="1"/>
            </w:tblPr>
            <w:tblGrid>
              <w:gridCol w:w="9210"/>
            </w:tblGrid>
            <w:tr w:rsidR="003551AD" w:rsidRPr="003551AD" w14:paraId="700D66F1" w14:textId="77777777" w:rsidTr="00635AC8">
              <w:trPr>
                <w:trHeight w:val="2112"/>
              </w:trPr>
              <w:tc>
                <w:tcPr>
                  <w:tcW w:w="7580" w:type="dxa"/>
                  <w:shd w:val="clear" w:color="auto" w:fill="auto"/>
                  <w:tcMar>
                    <w:top w:w="0" w:type="dxa"/>
                    <w:left w:w="70" w:type="dxa"/>
                    <w:bottom w:w="0" w:type="dxa"/>
                    <w:right w:w="70" w:type="dxa"/>
                  </w:tcMar>
                </w:tcPr>
                <w:p w14:paraId="703322AF" w14:textId="77777777"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w:t>
                  </w:r>
                </w:p>
                <w:p w14:paraId="74C68CE1"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p>
                <w:p w14:paraId="2C4FE642" w14:textId="77777777" w:rsidR="003551AD" w:rsidRDefault="003551AD" w:rsidP="003551AD">
                  <w:pPr>
                    <w:numPr>
                      <w:ilvl w:val="0"/>
                      <w:numId w:val="23"/>
                    </w:numPr>
                    <w:tabs>
                      <w:tab w:val="left" w:pos="-281"/>
                    </w:tabs>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Définir les notions scientifiques : ondes, ondes </w:t>
                  </w:r>
                </w:p>
                <w:p w14:paraId="001796F1" w14:textId="084F5323" w:rsidR="003551AD" w:rsidRPr="003551AD" w:rsidRDefault="003551AD" w:rsidP="003551AD">
                  <w:pPr>
                    <w:tabs>
                      <w:tab w:val="left" w:pos="-281"/>
                    </w:tabs>
                    <w:overflowPunct w:val="0"/>
                    <w:autoSpaceDE w:val="0"/>
                    <w:autoSpaceDN w:val="0"/>
                    <w:spacing w:before="0" w:after="0" w:line="240" w:lineRule="auto"/>
                    <w:ind w:left="283"/>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Electromagnétiques,.. </w:t>
                  </w:r>
                  <w:r w:rsidRPr="003551AD">
                    <w:rPr>
                      <w:rFonts w:ascii="Arial" w:eastAsia="Times New Roman" w:hAnsi="Arial" w:cs="Times New Roman"/>
                      <w:kern w:val="3"/>
                      <w:sz w:val="28"/>
                      <w:highlight w:val="green"/>
                      <w:lang w:val="fr-FR" w:eastAsia="fr-BE"/>
                    </w:rPr>
                    <w:t xml:space="preserve"> </w:t>
                  </w:r>
                </w:p>
                <w:p w14:paraId="21630D99"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lang w:val="fr-FR" w:eastAsia="fr-BE"/>
                    </w:rPr>
                  </w:pPr>
                </w:p>
              </w:tc>
            </w:tr>
            <w:tr w:rsidR="003551AD" w:rsidRPr="003551AD" w14:paraId="1F37F58C" w14:textId="77777777" w:rsidTr="00635AC8">
              <w:tc>
                <w:tcPr>
                  <w:tcW w:w="7580" w:type="dxa"/>
                  <w:shd w:val="clear" w:color="auto" w:fill="auto"/>
                  <w:tcMar>
                    <w:top w:w="0" w:type="dxa"/>
                    <w:left w:w="70" w:type="dxa"/>
                    <w:bottom w:w="0" w:type="dxa"/>
                    <w:right w:w="70" w:type="dxa"/>
                  </w:tcMar>
                </w:tcPr>
                <w:p w14:paraId="7C746530" w14:textId="424C8950"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 faire</w:t>
                  </w:r>
                </w:p>
                <w:p w14:paraId="7DB1BC0A" w14:textId="77777777" w:rsidR="003551AD" w:rsidRPr="00AF1761" w:rsidRDefault="003551AD" w:rsidP="003551AD">
                  <w:pPr>
                    <w:rPr>
                      <w:rFonts w:ascii="Segoe UI" w:hAnsi="Segoe UI" w:cs="Segoe UI"/>
                      <w:sz w:val="24"/>
                      <w:szCs w:val="24"/>
                    </w:rPr>
                  </w:pPr>
                  <w:r w:rsidRPr="003551AD">
                    <w:rPr>
                      <w:rFonts w:ascii="Segoe UI" w:hAnsi="Segoe UI" w:cs="Segoe UI"/>
                      <w:sz w:val="24"/>
                      <w:szCs w:val="24"/>
                      <w:highlight w:val="yellow"/>
                    </w:rPr>
                    <w:t>Caractériser les ondes électromagnétiques, leurs utilisations et leurs effets</w:t>
                  </w:r>
                  <w:r>
                    <w:rPr>
                      <w:rFonts w:ascii="Segoe UI" w:hAnsi="Segoe UI" w:cs="Segoe UI"/>
                      <w:sz w:val="24"/>
                      <w:szCs w:val="24"/>
                    </w:rPr>
                    <w:t>.</w:t>
                  </w:r>
                </w:p>
                <w:p w14:paraId="734ACD03" w14:textId="7BF132CA" w:rsidR="003551AD" w:rsidRPr="003551AD" w:rsidRDefault="003551AD" w:rsidP="003551AD">
                  <w:pPr>
                    <w:jc w:val="center"/>
                    <w:rPr>
                      <w:rFonts w:ascii="Segoe UI" w:hAnsi="Segoe UI" w:cs="Segoe UI"/>
                      <w:sz w:val="24"/>
                      <w:szCs w:val="24"/>
                    </w:rPr>
                  </w:pPr>
                </w:p>
                <w:p w14:paraId="17A7E63A" w14:textId="77777777" w:rsidR="003551AD" w:rsidRPr="003551AD" w:rsidRDefault="003551AD" w:rsidP="003551AD">
                  <w:pPr>
                    <w:tabs>
                      <w:tab w:val="left" w:pos="-1440"/>
                      <w:tab w:val="left" w:pos="-720"/>
                      <w:tab w:val="left" w:pos="431"/>
                      <w:tab w:val="left" w:pos="851"/>
                      <w:tab w:val="left" w:pos="884"/>
                      <w:tab w:val="left" w:pos="1440"/>
                    </w:tabs>
                    <w:suppressAutoHyphens/>
                    <w:overflowPunct w:val="0"/>
                    <w:autoSpaceDE w:val="0"/>
                    <w:autoSpaceDN w:val="0"/>
                    <w:spacing w:before="0" w:after="0" w:line="240" w:lineRule="auto"/>
                    <w:jc w:val="both"/>
                    <w:textAlignment w:val="baseline"/>
                    <w:rPr>
                      <w:rFonts w:ascii="Arial" w:eastAsia="Times New Roman" w:hAnsi="Arial" w:cs="Times New Roman"/>
                      <w:kern w:val="3"/>
                      <w:lang w:val="fr-FR" w:eastAsia="fr-BE"/>
                    </w:rPr>
                  </w:pPr>
                </w:p>
              </w:tc>
            </w:tr>
          </w:tbl>
          <w:p w14:paraId="40D3B15C" w14:textId="77777777" w:rsidR="003551AD" w:rsidRPr="003551AD" w:rsidRDefault="003551AD" w:rsidP="003551AD">
            <w:pPr>
              <w:spacing w:before="0"/>
              <w:rPr>
                <w:rFonts w:ascii="Times New Roman" w:eastAsiaTheme="minorHAnsi" w:hAnsi="Times New Roman"/>
                <w:sz w:val="28"/>
                <w:szCs w:val="28"/>
              </w:rPr>
            </w:pPr>
          </w:p>
        </w:tc>
      </w:tr>
    </w:tbl>
    <w:p w14:paraId="2512E072" w14:textId="77777777" w:rsidR="003551AD" w:rsidRPr="003551AD" w:rsidRDefault="003551AD" w:rsidP="003551AD">
      <w:pPr>
        <w:spacing w:before="0"/>
        <w:rPr>
          <w:rFonts w:ascii="Times New Roman" w:eastAsiaTheme="minorHAnsi" w:hAnsi="Times New Roman"/>
          <w:sz w:val="28"/>
          <w:szCs w:val="28"/>
        </w:rPr>
      </w:pPr>
    </w:p>
    <w:p w14:paraId="60394DC1" w14:textId="77777777" w:rsidR="003551AD" w:rsidRPr="003551AD" w:rsidRDefault="003551AD" w:rsidP="003551AD">
      <w:pPr>
        <w:spacing w:before="0"/>
        <w:rPr>
          <w:rFonts w:ascii="Times New Roman" w:eastAsiaTheme="minorHAnsi" w:hAnsi="Times New Roman"/>
          <w:sz w:val="28"/>
          <w:szCs w:val="28"/>
        </w:rPr>
      </w:pPr>
      <w:r w:rsidRPr="003551AD">
        <w:rPr>
          <w:rFonts w:ascii="Times New Roman" w:eastAsiaTheme="minorHAnsi" w:hAnsi="Times New Roman"/>
          <w:color w:val="FFFFFF" w:themeColor="background1"/>
          <w:sz w:val="28"/>
          <w:szCs w:val="28"/>
          <w:highlight w:val="red"/>
        </w:rPr>
        <w:t>REMARQUE : si vous possédez une imprimante, imprimez toutes les feuilles et mettez les dans votre farde</w:t>
      </w:r>
      <w:r w:rsidRPr="003551AD">
        <w:rPr>
          <w:rFonts w:ascii="Times New Roman" w:eastAsiaTheme="minorHAnsi" w:hAnsi="Times New Roman"/>
          <w:sz w:val="28"/>
          <w:szCs w:val="28"/>
          <w:highlight w:val="red"/>
        </w:rPr>
        <w:t>.</w:t>
      </w:r>
      <w:r w:rsidRPr="003551AD">
        <w:rPr>
          <w:rFonts w:ascii="Times New Roman" w:eastAsiaTheme="minorHAnsi" w:hAnsi="Times New Roman"/>
          <w:sz w:val="28"/>
          <w:szCs w:val="28"/>
        </w:rPr>
        <w:t xml:space="preserve"> </w:t>
      </w:r>
    </w:p>
    <w:p w14:paraId="1168C4E0" w14:textId="5EBADE78" w:rsidR="003551AD" w:rsidRPr="003551AD" w:rsidRDefault="003551AD" w:rsidP="003551AD">
      <w:pPr>
        <w:spacing w:before="0"/>
        <w:jc w:val="center"/>
        <w:rPr>
          <w:rFonts w:ascii="Times New Roman" w:eastAsiaTheme="minorHAnsi" w:hAnsi="Times New Roman"/>
          <w:color w:val="FFFFFF" w:themeColor="background1"/>
          <w:sz w:val="28"/>
          <w:szCs w:val="28"/>
        </w:rPr>
      </w:pPr>
      <w:r w:rsidRPr="003551AD">
        <w:rPr>
          <w:rFonts w:ascii="Times New Roman" w:eastAsiaTheme="minorHAnsi" w:hAnsi="Times New Roman"/>
          <w:color w:val="FFFFFF" w:themeColor="background1"/>
          <w:sz w:val="28"/>
          <w:szCs w:val="28"/>
          <w:highlight w:val="red"/>
        </w:rPr>
        <w:t>DATE LIMITE POUR RENDRE LE TRAVAIL : LE 7 janvier 2021</w:t>
      </w:r>
    </w:p>
    <w:p w14:paraId="5502CAC4" w14:textId="2227CFFA" w:rsidR="00084EA7" w:rsidRDefault="00084EA7" w:rsidP="00084EA7">
      <w:pPr>
        <w:spacing w:before="0" w:after="0" w:line="240" w:lineRule="auto"/>
        <w:rPr>
          <w:rFonts w:ascii="Segoe UI" w:hAnsi="Segoe UI" w:cs="Segoe UI"/>
          <w:sz w:val="24"/>
          <w:szCs w:val="24"/>
        </w:rPr>
      </w:pPr>
    </w:p>
    <w:p w14:paraId="43758EEE" w14:textId="0FF90759" w:rsidR="00084EA7" w:rsidRDefault="00084EA7" w:rsidP="00084EA7">
      <w:pPr>
        <w:spacing w:before="0" w:after="0" w:line="240" w:lineRule="auto"/>
        <w:rPr>
          <w:rFonts w:ascii="Segoe UI" w:hAnsi="Segoe UI" w:cs="Segoe UI"/>
          <w:sz w:val="24"/>
          <w:szCs w:val="24"/>
        </w:rPr>
      </w:pPr>
    </w:p>
    <w:p w14:paraId="5F9B8E5D" w14:textId="6DB165FE" w:rsidR="00084EA7" w:rsidRDefault="00084EA7" w:rsidP="00084EA7">
      <w:pPr>
        <w:spacing w:before="0" w:after="0" w:line="240" w:lineRule="auto"/>
        <w:rPr>
          <w:rFonts w:ascii="Segoe UI" w:hAnsi="Segoe UI" w:cs="Segoe UI"/>
          <w:sz w:val="24"/>
          <w:szCs w:val="24"/>
        </w:rPr>
      </w:pPr>
    </w:p>
    <w:p w14:paraId="49A2A3CE" w14:textId="7F72EA47" w:rsidR="00084EA7" w:rsidRDefault="00084EA7" w:rsidP="00084EA7">
      <w:pPr>
        <w:spacing w:before="0" w:after="0" w:line="240" w:lineRule="auto"/>
        <w:rPr>
          <w:rFonts w:ascii="Segoe UI" w:hAnsi="Segoe UI" w:cs="Segoe UI"/>
          <w:sz w:val="24"/>
          <w:szCs w:val="24"/>
        </w:rPr>
      </w:pPr>
    </w:p>
    <w:p w14:paraId="76929AD4" w14:textId="714AACBA" w:rsidR="00084EA7" w:rsidRDefault="00084EA7" w:rsidP="00084EA7">
      <w:pPr>
        <w:spacing w:before="0" w:after="0" w:line="240" w:lineRule="auto"/>
        <w:rPr>
          <w:rFonts w:ascii="Segoe UI" w:hAnsi="Segoe UI" w:cs="Segoe UI"/>
          <w:sz w:val="24"/>
          <w:szCs w:val="24"/>
        </w:rPr>
      </w:pPr>
    </w:p>
    <w:p w14:paraId="58D14332" w14:textId="6F0BB718" w:rsidR="00084EA7" w:rsidRDefault="00084EA7" w:rsidP="00084EA7">
      <w:pPr>
        <w:spacing w:before="0" w:after="0" w:line="240" w:lineRule="auto"/>
        <w:rPr>
          <w:rFonts w:ascii="Segoe UI" w:hAnsi="Segoe UI" w:cs="Segoe UI"/>
          <w:sz w:val="24"/>
          <w:szCs w:val="24"/>
        </w:rPr>
      </w:pPr>
    </w:p>
    <w:p w14:paraId="2F7BFD12" w14:textId="42A85E00" w:rsidR="00084EA7" w:rsidRDefault="00084EA7" w:rsidP="00084EA7">
      <w:pPr>
        <w:spacing w:before="0" w:after="0" w:line="240" w:lineRule="auto"/>
        <w:rPr>
          <w:rFonts w:ascii="Segoe UI" w:hAnsi="Segoe UI" w:cs="Segoe UI"/>
          <w:sz w:val="24"/>
          <w:szCs w:val="24"/>
        </w:rPr>
      </w:pPr>
    </w:p>
    <w:p w14:paraId="502B0442" w14:textId="1D4F4526" w:rsidR="00084EA7" w:rsidRDefault="00084EA7" w:rsidP="00084EA7">
      <w:pPr>
        <w:spacing w:before="0" w:after="0" w:line="240" w:lineRule="auto"/>
        <w:rPr>
          <w:rFonts w:ascii="Segoe UI" w:hAnsi="Segoe UI" w:cs="Segoe UI"/>
          <w:sz w:val="24"/>
          <w:szCs w:val="24"/>
        </w:rPr>
      </w:pPr>
    </w:p>
    <w:p w14:paraId="051C8F3C" w14:textId="33AFAEC3" w:rsidR="00084EA7" w:rsidRDefault="00084EA7" w:rsidP="00084EA7">
      <w:pPr>
        <w:spacing w:before="0" w:after="0" w:line="240" w:lineRule="auto"/>
        <w:rPr>
          <w:rFonts w:ascii="Segoe UI" w:hAnsi="Segoe UI" w:cs="Segoe UI"/>
          <w:sz w:val="24"/>
          <w:szCs w:val="24"/>
        </w:rPr>
      </w:pPr>
    </w:p>
    <w:p w14:paraId="75D050FE" w14:textId="53C01E87" w:rsidR="00084EA7" w:rsidRDefault="00084EA7" w:rsidP="00084EA7">
      <w:pPr>
        <w:spacing w:before="0" w:after="0" w:line="240" w:lineRule="auto"/>
        <w:rPr>
          <w:rFonts w:ascii="Segoe UI" w:hAnsi="Segoe UI" w:cs="Segoe UI"/>
          <w:sz w:val="24"/>
          <w:szCs w:val="24"/>
        </w:rPr>
      </w:pPr>
    </w:p>
    <w:p w14:paraId="0C5FFD6F" w14:textId="598A3D60" w:rsidR="00084EA7" w:rsidRDefault="00084EA7" w:rsidP="00084EA7">
      <w:pPr>
        <w:spacing w:before="0" w:after="0" w:line="240" w:lineRule="auto"/>
        <w:rPr>
          <w:rFonts w:ascii="Segoe UI" w:hAnsi="Segoe UI" w:cs="Segoe UI"/>
          <w:sz w:val="24"/>
          <w:szCs w:val="24"/>
        </w:rPr>
      </w:pPr>
    </w:p>
    <w:p w14:paraId="2761729A" w14:textId="607658E8" w:rsidR="00084EA7" w:rsidRDefault="00084EA7" w:rsidP="00084EA7">
      <w:pPr>
        <w:spacing w:before="0" w:after="0" w:line="240" w:lineRule="auto"/>
        <w:rPr>
          <w:rFonts w:ascii="Segoe UI" w:hAnsi="Segoe UI" w:cs="Segoe UI"/>
          <w:sz w:val="24"/>
          <w:szCs w:val="24"/>
        </w:rPr>
      </w:pPr>
    </w:p>
    <w:p w14:paraId="373DA9C1" w14:textId="53A6130D" w:rsidR="00084EA7" w:rsidRDefault="00084EA7" w:rsidP="00084EA7">
      <w:pPr>
        <w:spacing w:before="0" w:after="0" w:line="240" w:lineRule="auto"/>
        <w:rPr>
          <w:rFonts w:ascii="Segoe UI" w:hAnsi="Segoe UI" w:cs="Segoe UI"/>
          <w:sz w:val="24"/>
          <w:szCs w:val="24"/>
        </w:rPr>
      </w:pPr>
    </w:p>
    <w:p w14:paraId="2535AD92" w14:textId="17507755" w:rsidR="00084EA7" w:rsidRDefault="00084EA7" w:rsidP="00084EA7">
      <w:pPr>
        <w:spacing w:before="0" w:after="0" w:line="240" w:lineRule="auto"/>
        <w:rPr>
          <w:rFonts w:ascii="Segoe UI" w:hAnsi="Segoe UI" w:cs="Segoe UI"/>
          <w:sz w:val="24"/>
          <w:szCs w:val="24"/>
        </w:rPr>
      </w:pPr>
    </w:p>
    <w:p w14:paraId="04FEC1B0" w14:textId="7F4F61E0" w:rsidR="00084EA7" w:rsidRDefault="00084EA7" w:rsidP="00084EA7">
      <w:pPr>
        <w:spacing w:before="0" w:after="0" w:line="240" w:lineRule="auto"/>
        <w:rPr>
          <w:rFonts w:ascii="Segoe UI" w:hAnsi="Segoe UI" w:cs="Segoe UI"/>
          <w:sz w:val="24"/>
          <w:szCs w:val="24"/>
        </w:rPr>
      </w:pPr>
    </w:p>
    <w:p w14:paraId="236AD5B3" w14:textId="5494E94D" w:rsidR="00923752" w:rsidRDefault="00923752" w:rsidP="00084EA7">
      <w:pPr>
        <w:spacing w:before="0" w:after="0" w:line="240" w:lineRule="auto"/>
        <w:rPr>
          <w:rFonts w:ascii="Segoe UI" w:hAnsi="Segoe UI" w:cs="Segoe UI"/>
          <w:sz w:val="24"/>
          <w:szCs w:val="24"/>
        </w:rPr>
      </w:pPr>
    </w:p>
    <w:p w14:paraId="6FC70E6E" w14:textId="42817B89" w:rsidR="00923752" w:rsidRDefault="00923752" w:rsidP="00084EA7">
      <w:pPr>
        <w:spacing w:before="0" w:after="0" w:line="240" w:lineRule="auto"/>
        <w:rPr>
          <w:rFonts w:ascii="Segoe UI" w:hAnsi="Segoe UI" w:cs="Segoe UI"/>
          <w:sz w:val="24"/>
          <w:szCs w:val="24"/>
        </w:rPr>
      </w:pPr>
    </w:p>
    <w:p w14:paraId="7C6D0E0F" w14:textId="7EC146BD" w:rsidR="00923752" w:rsidRDefault="00923752" w:rsidP="00084EA7">
      <w:pPr>
        <w:spacing w:before="0" w:after="0" w:line="240" w:lineRule="auto"/>
        <w:rPr>
          <w:rFonts w:ascii="Segoe UI" w:hAnsi="Segoe UI" w:cs="Segoe UI"/>
          <w:sz w:val="24"/>
          <w:szCs w:val="24"/>
        </w:rPr>
      </w:pPr>
    </w:p>
    <w:p w14:paraId="57C3B313" w14:textId="09B9C7D5" w:rsidR="00923752" w:rsidRDefault="00923752" w:rsidP="00084EA7">
      <w:pPr>
        <w:spacing w:before="0" w:after="0" w:line="240" w:lineRule="auto"/>
        <w:rPr>
          <w:rFonts w:ascii="Segoe UI" w:hAnsi="Segoe UI" w:cs="Segoe UI"/>
          <w:sz w:val="24"/>
          <w:szCs w:val="24"/>
        </w:rPr>
      </w:pPr>
    </w:p>
    <w:p w14:paraId="3733E762" w14:textId="5D406C7F" w:rsidR="00923752" w:rsidRDefault="00923752" w:rsidP="00084EA7">
      <w:pPr>
        <w:spacing w:before="0" w:after="0" w:line="240" w:lineRule="auto"/>
        <w:rPr>
          <w:rFonts w:ascii="Segoe UI" w:hAnsi="Segoe UI" w:cs="Segoe UI"/>
          <w:sz w:val="24"/>
          <w:szCs w:val="24"/>
        </w:rPr>
      </w:pPr>
    </w:p>
    <w:p w14:paraId="66891430" w14:textId="065EE51A" w:rsidR="00E24EDD" w:rsidRDefault="00E24EDD" w:rsidP="00923752">
      <w:pPr>
        <w:rPr>
          <w:rFonts w:ascii="Times New Roman" w:hAnsi="Times New Roman" w:cs="Times New Roman"/>
          <w:i/>
          <w:sz w:val="24"/>
          <w:szCs w:val="24"/>
        </w:rPr>
      </w:pPr>
    </w:p>
    <w:p w14:paraId="6B5317F2" w14:textId="0F0ACCF2" w:rsidR="00923752" w:rsidRPr="002532BB" w:rsidRDefault="00923752" w:rsidP="00923752">
      <w:pPr>
        <w:spacing w:before="0" w:after="0" w:line="240" w:lineRule="auto"/>
        <w:jc w:val="both"/>
        <w:rPr>
          <w:rFonts w:ascii="Segoe UI" w:hAnsi="Segoe UI" w:cs="Segoe UI"/>
          <w:b/>
          <w:sz w:val="22"/>
          <w:szCs w:val="22"/>
          <w:u w:val="single"/>
        </w:rPr>
      </w:pPr>
      <w:r>
        <w:rPr>
          <w:rFonts w:ascii="Segoe UI" w:hAnsi="Segoe UI" w:cs="Segoe UI"/>
          <w:b/>
          <w:sz w:val="22"/>
          <w:szCs w:val="22"/>
          <w:u w:val="single"/>
        </w:rPr>
        <w:lastRenderedPageBreak/>
        <w:t xml:space="preserve">1 / </w:t>
      </w:r>
      <w:r w:rsidRPr="002532BB">
        <w:rPr>
          <w:rFonts w:ascii="Segoe UI" w:hAnsi="Segoe UI" w:cs="Segoe UI"/>
          <w:b/>
          <w:sz w:val="22"/>
          <w:szCs w:val="22"/>
          <w:u w:val="single"/>
        </w:rPr>
        <w:t>Qu’est-ce qu’une onde électromagnétique ?</w:t>
      </w:r>
    </w:p>
    <w:p w14:paraId="6DCAA183" w14:textId="77777777" w:rsidR="00923752" w:rsidRPr="002532BB" w:rsidRDefault="00923752" w:rsidP="00923752">
      <w:pPr>
        <w:pBdr>
          <w:top w:val="nil"/>
          <w:left w:val="nil"/>
          <w:bottom w:val="nil"/>
          <w:right w:val="nil"/>
          <w:between w:val="nil"/>
        </w:pBdr>
        <w:spacing w:before="0" w:after="0" w:line="240" w:lineRule="auto"/>
        <w:jc w:val="both"/>
        <w:rPr>
          <w:rFonts w:ascii="Segoe UI" w:hAnsi="Segoe UI" w:cs="Segoe UI"/>
          <w:sz w:val="16"/>
          <w:szCs w:val="16"/>
        </w:rPr>
      </w:pPr>
    </w:p>
    <w:p w14:paraId="11A30F83" w14:textId="77777777" w:rsidR="00923752" w:rsidRPr="002532BB" w:rsidRDefault="00923752" w:rsidP="00923752">
      <w:pPr>
        <w:spacing w:before="0" w:after="0" w:line="240" w:lineRule="auto"/>
        <w:jc w:val="both"/>
        <w:rPr>
          <w:rFonts w:ascii="Segoe UI" w:hAnsi="Segoe UI" w:cs="Segoe UI"/>
          <w:sz w:val="22"/>
          <w:szCs w:val="22"/>
        </w:rPr>
      </w:pPr>
      <w:r w:rsidRPr="002532BB">
        <w:rPr>
          <w:rFonts w:ascii="Segoe UI" w:hAnsi="Segoe UI" w:cs="Segoe UI"/>
          <w:sz w:val="22"/>
          <w:szCs w:val="22"/>
        </w:rPr>
        <w:t>Les ondes électromagnétiques associent un champ électrique et un champ magnétique.</w:t>
      </w:r>
    </w:p>
    <w:p w14:paraId="3796BDE0" w14:textId="77777777" w:rsidR="00923752" w:rsidRPr="00427F3E" w:rsidRDefault="00923752" w:rsidP="00923752">
      <w:pPr>
        <w:spacing w:before="0" w:after="0" w:line="240" w:lineRule="auto"/>
        <w:jc w:val="both"/>
        <w:rPr>
          <w:rStyle w:val="Lienhypertexte"/>
          <w:rFonts w:ascii="Segoe UI" w:hAnsi="Segoe UI" w:cs="Segoe UI"/>
          <w:color w:val="auto"/>
          <w:sz w:val="22"/>
          <w:szCs w:val="22"/>
          <w:u w:val="none"/>
        </w:rPr>
      </w:pPr>
      <w:r w:rsidRPr="002532BB">
        <w:rPr>
          <w:rFonts w:ascii="Segoe UI" w:hAnsi="Segoe UI" w:cs="Segoe UI"/>
          <w:sz w:val="22"/>
          <w:szCs w:val="22"/>
        </w:rPr>
        <w:t>Le premier peut notamment résulter de la présence de charges électriques. Il existe, par exemple, autour d’une prise électrique.</w:t>
      </w:r>
      <w:r>
        <w:rPr>
          <w:rFonts w:ascii="Segoe UI" w:hAnsi="Segoe UI" w:cs="Segoe UI"/>
          <w:sz w:val="22"/>
          <w:szCs w:val="22"/>
        </w:rPr>
        <w:t xml:space="preserve"> </w:t>
      </w:r>
      <w:r w:rsidRPr="002532BB">
        <w:rPr>
          <w:rFonts w:ascii="Segoe UI" w:hAnsi="Segoe UI" w:cs="Segoe UI"/>
          <w:sz w:val="22"/>
          <w:szCs w:val="22"/>
        </w:rPr>
        <w:t>Le second se crée lorsque le courant passe dans les fils, lors de la consommation d’électricité. Ainsi, lorsqu’une lampe est allumée ou lorsqu’un aspirateur fonctionne, des charges électriques se déplacent et génèrent un champ magnétique.</w:t>
      </w:r>
      <w:r>
        <w:rPr>
          <w:rFonts w:ascii="Segoe UI" w:hAnsi="Segoe UI" w:cs="Segoe UI"/>
          <w:sz w:val="22"/>
          <w:szCs w:val="22"/>
        </w:rPr>
        <w:t xml:space="preserve"> </w:t>
      </w:r>
      <w:hyperlink r:id="rId10" w:history="1">
        <w:r w:rsidRPr="002532BB">
          <w:rPr>
            <w:rStyle w:val="Lienhypertexte"/>
            <w:rFonts w:ascii="Segoe UI" w:hAnsi="Segoe UI" w:cs="Segoe UI"/>
            <w:sz w:val="16"/>
            <w:szCs w:val="16"/>
          </w:rPr>
          <w:t>http://environnement.sante.wallonie.be/home/au-quotidien/environnement-exterieur/ondes-electromagnetiques/page-1.html</w:t>
        </w:r>
      </w:hyperlink>
    </w:p>
    <w:p w14:paraId="2CFF1770" w14:textId="77777777" w:rsidR="00923752" w:rsidRPr="0098670F" w:rsidRDefault="00923752" w:rsidP="00923752">
      <w:pPr>
        <w:spacing w:before="0" w:after="0" w:line="240" w:lineRule="auto"/>
        <w:jc w:val="both"/>
        <w:rPr>
          <w:rStyle w:val="Lienhypertexte"/>
          <w:rFonts w:ascii="Segoe UI" w:hAnsi="Segoe UI" w:cs="Segoe UI"/>
          <w:sz w:val="16"/>
          <w:szCs w:val="16"/>
        </w:rPr>
      </w:pPr>
    </w:p>
    <w:p w14:paraId="5132EE17" w14:textId="77777777" w:rsidR="00923752" w:rsidRDefault="00923752" w:rsidP="00923752">
      <w:pPr>
        <w:spacing w:before="0" w:after="0" w:line="240" w:lineRule="auto"/>
        <w:jc w:val="both"/>
        <w:rPr>
          <w:rStyle w:val="Lienhypertexte"/>
          <w:rFonts w:ascii="Segoe UI" w:hAnsi="Segoe UI" w:cs="Segoe UI"/>
          <w:sz w:val="22"/>
          <w:szCs w:val="22"/>
        </w:rPr>
      </w:pPr>
      <w:r w:rsidRPr="00274575">
        <w:rPr>
          <w:rFonts w:ascii="Century Gothic" w:hAnsi="Century Gothic"/>
          <w:noProof/>
          <w:sz w:val="36"/>
          <w:szCs w:val="36"/>
          <w:lang w:eastAsia="fr-BE"/>
        </w:rPr>
        <w:drawing>
          <wp:inline distT="0" distB="0" distL="0" distR="0" wp14:anchorId="651A1D77" wp14:editId="3401F281">
            <wp:extent cx="5760720" cy="3581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1400"/>
                    </a:xfrm>
                    <a:prstGeom prst="rect">
                      <a:avLst/>
                    </a:prstGeom>
                    <a:noFill/>
                    <a:ln>
                      <a:noFill/>
                    </a:ln>
                  </pic:spPr>
                </pic:pic>
              </a:graphicData>
            </a:graphic>
          </wp:inline>
        </w:drawing>
      </w:r>
    </w:p>
    <w:p w14:paraId="29E4D05C" w14:textId="77777777" w:rsidR="00923752" w:rsidRDefault="00923752" w:rsidP="00923752">
      <w:pPr>
        <w:spacing w:before="0" w:after="0" w:line="240" w:lineRule="auto"/>
        <w:jc w:val="both"/>
        <w:rPr>
          <w:rStyle w:val="Lienhypertexte"/>
          <w:rFonts w:ascii="Segoe UI" w:hAnsi="Segoe UI" w:cs="Segoe UI"/>
          <w:sz w:val="22"/>
          <w:szCs w:val="22"/>
        </w:rPr>
      </w:pPr>
    </w:p>
    <w:p w14:paraId="518C8A26" w14:textId="160365AC" w:rsidR="00012D56" w:rsidRDefault="00012D56" w:rsidP="00012D56">
      <w:pPr>
        <w:spacing w:before="0" w:after="0" w:line="240" w:lineRule="auto"/>
        <w:jc w:val="both"/>
        <w:rPr>
          <w:rStyle w:val="Lienhypertexte"/>
          <w:rFonts w:ascii="Segoe UI" w:hAnsi="Segoe UI" w:cs="Segoe UI"/>
          <w:sz w:val="22"/>
          <w:szCs w:val="22"/>
        </w:rPr>
      </w:pPr>
    </w:p>
    <w:p w14:paraId="1B603680" w14:textId="77777777" w:rsidR="00012D56" w:rsidRDefault="00012D56" w:rsidP="00012D56">
      <w:pPr>
        <w:spacing w:before="0" w:after="0" w:line="240" w:lineRule="auto"/>
        <w:jc w:val="both"/>
        <w:rPr>
          <w:rStyle w:val="Lienhypertexte"/>
          <w:rFonts w:ascii="Segoe UI" w:hAnsi="Segoe UI" w:cs="Segoe UI"/>
          <w:sz w:val="22"/>
          <w:szCs w:val="22"/>
        </w:rPr>
      </w:pPr>
    </w:p>
    <w:p w14:paraId="179CA5DB" w14:textId="77777777" w:rsidR="00012D56" w:rsidRPr="000E1D7C" w:rsidRDefault="00012D56" w:rsidP="00012D56">
      <w:pPr>
        <w:pBdr>
          <w:top w:val="single" w:sz="4" w:space="1" w:color="auto"/>
          <w:left w:val="single" w:sz="4" w:space="1" w:color="auto"/>
          <w:bottom w:val="single" w:sz="4" w:space="1" w:color="auto"/>
          <w:right w:val="single" w:sz="4" w:space="1" w:color="auto"/>
          <w:between w:val="nil"/>
        </w:pBdr>
        <w:spacing w:before="0" w:after="0" w:line="240" w:lineRule="auto"/>
        <w:jc w:val="both"/>
        <w:rPr>
          <w:rFonts w:ascii="Segoe UI" w:hAnsi="Segoe UI" w:cs="Segoe UI"/>
          <w:b/>
          <w:sz w:val="22"/>
          <w:szCs w:val="22"/>
        </w:rPr>
      </w:pPr>
      <w:r w:rsidRPr="000E1D7C">
        <w:rPr>
          <w:rFonts w:ascii="Segoe UI" w:hAnsi="Segoe UI" w:cs="Segoe UI"/>
          <w:b/>
          <w:sz w:val="22"/>
          <w:szCs w:val="22"/>
        </w:rPr>
        <w:t>Définition</w:t>
      </w:r>
    </w:p>
    <w:p w14:paraId="6F937210" w14:textId="77777777" w:rsidR="00012D56" w:rsidRDefault="00012D56" w:rsidP="00012D56">
      <w:pPr>
        <w:rPr>
          <w:rFonts w:ascii="Times New Roman" w:hAnsi="Times New Roman" w:cs="Times New Roman"/>
          <w:i/>
          <w:sz w:val="24"/>
          <w:szCs w:val="24"/>
        </w:rPr>
      </w:pPr>
      <w:r>
        <w:rPr>
          <w:rFonts w:ascii="Segoe UI" w:hAnsi="Segoe UI" w:cs="Segoe UI"/>
          <w:sz w:val="22"/>
          <w:szCs w:val="22"/>
        </w:rPr>
        <w:t>……………………………………………………………………………………………………………………………………………………………………………………………………………………………………………………………………………………………………………………………………………………………………………………………………………………………………………………………………………………………………………………………………………………………………………………………………………………………………………………………………………………………………………………………………………………………………………………………………………………………………………………………………………………………………………………………………………………………………………………………………………………………………………………………………………………</w:t>
      </w:r>
    </w:p>
    <w:p w14:paraId="4A1A1165" w14:textId="77777777" w:rsidR="00923752" w:rsidRDefault="00923752" w:rsidP="00923752">
      <w:pPr>
        <w:spacing w:before="0" w:after="0" w:line="240" w:lineRule="auto"/>
        <w:jc w:val="both"/>
        <w:rPr>
          <w:rStyle w:val="Lienhypertexte"/>
          <w:rFonts w:ascii="Segoe UI" w:hAnsi="Segoe UI" w:cs="Segoe UI"/>
          <w:sz w:val="22"/>
          <w:szCs w:val="22"/>
        </w:rPr>
      </w:pPr>
    </w:p>
    <w:p w14:paraId="796078C9" w14:textId="509FCD3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D9170C8" w14:textId="6FA0776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7A11A6F2" w14:textId="123E8DE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4D761E4" w14:textId="55D3226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FDC64B9" w14:textId="6510DEBA"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533D7763" w14:textId="1670C186"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7EBCFBB5" w14:textId="77777777" w:rsidR="00F03679" w:rsidRDefault="00F03679"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4D05855" w14:textId="17D9619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9828860" w14:textId="6FB67129"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506ADC9" w14:textId="7777777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6C45A7BF" w14:textId="70E295B5" w:rsidR="00012D56" w:rsidRPr="00CC5767" w:rsidRDefault="00012D56" w:rsidP="00012D56">
      <w:pPr>
        <w:pBdr>
          <w:top w:val="single" w:sz="4" w:space="1" w:color="auto"/>
          <w:left w:val="single" w:sz="4" w:space="4" w:color="auto"/>
          <w:bottom w:val="single" w:sz="4" w:space="1" w:color="auto"/>
          <w:right w:val="single" w:sz="4" w:space="4" w:color="auto"/>
        </w:pBdr>
        <w:spacing w:before="0" w:after="0" w:line="240" w:lineRule="auto"/>
        <w:rPr>
          <w:rFonts w:ascii="Segoe UI" w:hAnsi="Segoe UI" w:cs="Segoe UI"/>
          <w:b/>
          <w:sz w:val="22"/>
          <w:szCs w:val="22"/>
        </w:rPr>
      </w:pPr>
      <w:r>
        <w:rPr>
          <w:rFonts w:ascii="Segoe UI" w:hAnsi="Segoe UI" w:cs="Segoe UI"/>
          <w:b/>
          <w:sz w:val="22"/>
          <w:szCs w:val="22"/>
        </w:rPr>
        <w:lastRenderedPageBreak/>
        <w:t>2</w:t>
      </w:r>
      <w:r w:rsidRPr="00CC5767">
        <w:rPr>
          <w:rFonts w:ascii="Segoe UI" w:hAnsi="Segoe UI" w:cs="Segoe UI"/>
          <w:b/>
          <w:sz w:val="22"/>
          <w:szCs w:val="22"/>
        </w:rPr>
        <w:t xml:space="preserve">. Les différents types d’ondes électromagnétiques </w:t>
      </w:r>
    </w:p>
    <w:p w14:paraId="47413F46" w14:textId="2E24AE26" w:rsidR="00012D56" w:rsidRDefault="00012D56" w:rsidP="00012D56">
      <w:pPr>
        <w:tabs>
          <w:tab w:val="left" w:pos="1290"/>
        </w:tabs>
        <w:spacing w:before="0" w:after="0" w:line="240" w:lineRule="auto"/>
        <w:jc w:val="both"/>
        <w:rPr>
          <w:rFonts w:ascii="Segoe UI" w:hAnsi="Segoe UI" w:cs="Segoe UI"/>
          <w:b/>
          <w:sz w:val="22"/>
          <w:szCs w:val="22"/>
        </w:rPr>
      </w:pPr>
      <w:r w:rsidRPr="00CC5767">
        <w:rPr>
          <w:rFonts w:ascii="Segoe UI" w:hAnsi="Segoe UI" w:cs="Segoe UI"/>
          <w:sz w:val="22"/>
          <w:szCs w:val="22"/>
        </w:rPr>
        <w:t xml:space="preserve">Réalise le tableau des différents types d’ondes électromagnétiques en utilisant </w:t>
      </w:r>
      <w:r w:rsidRPr="00CC5767">
        <w:rPr>
          <w:rFonts w:ascii="Segoe UI" w:hAnsi="Segoe UI" w:cs="Segoe UI"/>
          <w:b/>
          <w:sz w:val="22"/>
          <w:szCs w:val="22"/>
        </w:rPr>
        <w:t>le</w:t>
      </w:r>
      <w:r w:rsidR="00BF3827">
        <w:rPr>
          <w:rFonts w:ascii="Segoe UI" w:hAnsi="Segoe UI" w:cs="Segoe UI"/>
          <w:b/>
          <w:sz w:val="22"/>
          <w:szCs w:val="22"/>
        </w:rPr>
        <w:t xml:space="preserve"> document 1 de la page 5 &amp; 6</w:t>
      </w:r>
    </w:p>
    <w:p w14:paraId="2D25480F" w14:textId="77777777" w:rsidR="00012D56" w:rsidRPr="00CC5767" w:rsidRDefault="00012D56" w:rsidP="00012D56">
      <w:pPr>
        <w:tabs>
          <w:tab w:val="left" w:pos="1290"/>
        </w:tabs>
        <w:spacing w:before="0" w:after="0" w:line="240" w:lineRule="auto"/>
        <w:rPr>
          <w:rFonts w:ascii="Segoe UI" w:hAnsi="Segoe UI" w:cs="Segoe UI"/>
          <w:b/>
          <w:sz w:val="22"/>
          <w:szCs w:val="22"/>
        </w:rPr>
      </w:pPr>
    </w:p>
    <w:tbl>
      <w:tblPr>
        <w:tblStyle w:val="Grilledutableau"/>
        <w:tblW w:w="9322" w:type="dxa"/>
        <w:tblLook w:val="04A0" w:firstRow="1" w:lastRow="0" w:firstColumn="1" w:lastColumn="0" w:noHBand="0" w:noVBand="1"/>
      </w:tblPr>
      <w:tblGrid>
        <w:gridCol w:w="2235"/>
        <w:gridCol w:w="2268"/>
        <w:gridCol w:w="4819"/>
      </w:tblGrid>
      <w:tr w:rsidR="00012D56" w:rsidRPr="00C95E41" w14:paraId="1CE56FED" w14:textId="77777777" w:rsidTr="00635AC8">
        <w:tc>
          <w:tcPr>
            <w:tcW w:w="2235" w:type="dxa"/>
            <w:shd w:val="clear" w:color="auto" w:fill="D9D9D9" w:themeFill="background1" w:themeFillShade="D9"/>
          </w:tcPr>
          <w:p w14:paraId="0A4A22F2"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Type d’onde</w:t>
            </w:r>
          </w:p>
        </w:tc>
        <w:tc>
          <w:tcPr>
            <w:tcW w:w="2268" w:type="dxa"/>
            <w:shd w:val="clear" w:color="auto" w:fill="D9D9D9" w:themeFill="background1" w:themeFillShade="D9"/>
          </w:tcPr>
          <w:p w14:paraId="592B59EE"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Fréquence (en Hz)</w:t>
            </w:r>
          </w:p>
        </w:tc>
        <w:tc>
          <w:tcPr>
            <w:tcW w:w="4819" w:type="dxa"/>
            <w:shd w:val="clear" w:color="auto" w:fill="D9D9D9" w:themeFill="background1" w:themeFillShade="D9"/>
          </w:tcPr>
          <w:p w14:paraId="6F25EC41"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Caractéristiques</w:t>
            </w:r>
          </w:p>
        </w:tc>
      </w:tr>
      <w:tr w:rsidR="00012D56" w14:paraId="31DA40DB" w14:textId="77777777" w:rsidTr="00635AC8">
        <w:tc>
          <w:tcPr>
            <w:tcW w:w="2235" w:type="dxa"/>
          </w:tcPr>
          <w:p w14:paraId="2903A9BF" w14:textId="77777777" w:rsidR="00012D56" w:rsidRPr="006068C1" w:rsidRDefault="00012D56" w:rsidP="00635AC8">
            <w:pPr>
              <w:tabs>
                <w:tab w:val="left" w:pos="1290"/>
              </w:tabs>
              <w:rPr>
                <w:rFonts w:ascii="Calibri" w:hAnsi="Calibri"/>
                <w:sz w:val="24"/>
                <w:szCs w:val="24"/>
              </w:rPr>
            </w:pPr>
          </w:p>
        </w:tc>
        <w:tc>
          <w:tcPr>
            <w:tcW w:w="2268" w:type="dxa"/>
          </w:tcPr>
          <w:p w14:paraId="0C93C547" w14:textId="77777777" w:rsidR="00012D56" w:rsidRDefault="00012D56" w:rsidP="00635AC8">
            <w:pPr>
              <w:tabs>
                <w:tab w:val="left" w:pos="1290"/>
              </w:tabs>
              <w:rPr>
                <w:rFonts w:ascii="Calibri" w:hAnsi="Calibri"/>
                <w:b/>
                <w:sz w:val="28"/>
                <w:szCs w:val="28"/>
              </w:rPr>
            </w:pPr>
          </w:p>
          <w:p w14:paraId="1C03F3CF" w14:textId="77777777" w:rsidR="00012D56" w:rsidRDefault="00012D56" w:rsidP="00635AC8">
            <w:pPr>
              <w:tabs>
                <w:tab w:val="left" w:pos="1290"/>
              </w:tabs>
              <w:rPr>
                <w:rFonts w:ascii="Calibri" w:hAnsi="Calibri"/>
                <w:b/>
                <w:sz w:val="28"/>
                <w:szCs w:val="28"/>
              </w:rPr>
            </w:pPr>
          </w:p>
          <w:p w14:paraId="5EAD1CD2" w14:textId="77777777" w:rsidR="00012D56" w:rsidRDefault="00012D56" w:rsidP="00635AC8">
            <w:pPr>
              <w:tabs>
                <w:tab w:val="left" w:pos="1290"/>
              </w:tabs>
              <w:rPr>
                <w:rFonts w:ascii="Calibri" w:hAnsi="Calibri"/>
                <w:b/>
                <w:sz w:val="28"/>
                <w:szCs w:val="28"/>
              </w:rPr>
            </w:pPr>
          </w:p>
        </w:tc>
        <w:tc>
          <w:tcPr>
            <w:tcW w:w="4819" w:type="dxa"/>
          </w:tcPr>
          <w:p w14:paraId="32378F37" w14:textId="77777777" w:rsidR="00012D56" w:rsidRDefault="00012D56" w:rsidP="00635AC8">
            <w:pPr>
              <w:tabs>
                <w:tab w:val="left" w:pos="1290"/>
              </w:tabs>
              <w:rPr>
                <w:rFonts w:ascii="Calibri" w:hAnsi="Calibri"/>
                <w:b/>
                <w:sz w:val="28"/>
                <w:szCs w:val="28"/>
              </w:rPr>
            </w:pPr>
          </w:p>
          <w:p w14:paraId="187DEC2D" w14:textId="77777777" w:rsidR="00012D56" w:rsidRDefault="00012D56" w:rsidP="00635AC8">
            <w:pPr>
              <w:tabs>
                <w:tab w:val="left" w:pos="1290"/>
              </w:tabs>
              <w:rPr>
                <w:rFonts w:ascii="Calibri" w:hAnsi="Calibri"/>
                <w:b/>
                <w:sz w:val="28"/>
                <w:szCs w:val="28"/>
              </w:rPr>
            </w:pPr>
          </w:p>
        </w:tc>
      </w:tr>
      <w:tr w:rsidR="00012D56" w14:paraId="60929915" w14:textId="77777777" w:rsidTr="00635AC8">
        <w:tc>
          <w:tcPr>
            <w:tcW w:w="2235" w:type="dxa"/>
          </w:tcPr>
          <w:p w14:paraId="1CF6E87A" w14:textId="77777777" w:rsidR="00012D56" w:rsidRPr="006068C1" w:rsidRDefault="00012D56" w:rsidP="00635AC8">
            <w:pPr>
              <w:tabs>
                <w:tab w:val="left" w:pos="1290"/>
              </w:tabs>
              <w:rPr>
                <w:rFonts w:ascii="Calibri" w:hAnsi="Calibri"/>
                <w:sz w:val="24"/>
                <w:szCs w:val="24"/>
              </w:rPr>
            </w:pPr>
          </w:p>
        </w:tc>
        <w:tc>
          <w:tcPr>
            <w:tcW w:w="2268" w:type="dxa"/>
          </w:tcPr>
          <w:p w14:paraId="47415EC5" w14:textId="77777777" w:rsidR="00012D56" w:rsidRDefault="00012D56" w:rsidP="00635AC8">
            <w:pPr>
              <w:tabs>
                <w:tab w:val="left" w:pos="1290"/>
              </w:tabs>
              <w:rPr>
                <w:rFonts w:ascii="Calibri" w:hAnsi="Calibri"/>
                <w:b/>
                <w:sz w:val="28"/>
                <w:szCs w:val="28"/>
              </w:rPr>
            </w:pPr>
          </w:p>
          <w:p w14:paraId="31DD8C3A" w14:textId="77777777" w:rsidR="00012D56" w:rsidRDefault="00012D56" w:rsidP="00635AC8">
            <w:pPr>
              <w:tabs>
                <w:tab w:val="left" w:pos="1290"/>
              </w:tabs>
              <w:rPr>
                <w:rFonts w:ascii="Calibri" w:hAnsi="Calibri"/>
                <w:b/>
                <w:sz w:val="28"/>
                <w:szCs w:val="28"/>
              </w:rPr>
            </w:pPr>
          </w:p>
          <w:p w14:paraId="1B594CB0" w14:textId="77777777" w:rsidR="00012D56" w:rsidRDefault="00012D56" w:rsidP="00635AC8">
            <w:pPr>
              <w:tabs>
                <w:tab w:val="left" w:pos="1290"/>
              </w:tabs>
              <w:rPr>
                <w:rFonts w:ascii="Calibri" w:hAnsi="Calibri"/>
                <w:b/>
                <w:sz w:val="28"/>
                <w:szCs w:val="28"/>
              </w:rPr>
            </w:pPr>
          </w:p>
        </w:tc>
        <w:tc>
          <w:tcPr>
            <w:tcW w:w="4819" w:type="dxa"/>
          </w:tcPr>
          <w:p w14:paraId="4BDFB794" w14:textId="77777777" w:rsidR="00012D56" w:rsidRDefault="00012D56" w:rsidP="00635AC8">
            <w:pPr>
              <w:tabs>
                <w:tab w:val="left" w:pos="1290"/>
              </w:tabs>
              <w:rPr>
                <w:rFonts w:ascii="Calibri" w:hAnsi="Calibri"/>
                <w:b/>
                <w:sz w:val="28"/>
                <w:szCs w:val="28"/>
              </w:rPr>
            </w:pPr>
          </w:p>
        </w:tc>
      </w:tr>
      <w:tr w:rsidR="00012D56" w14:paraId="4A883E29" w14:textId="77777777" w:rsidTr="00635AC8">
        <w:tc>
          <w:tcPr>
            <w:tcW w:w="2235" w:type="dxa"/>
          </w:tcPr>
          <w:p w14:paraId="73079F2E" w14:textId="77777777" w:rsidR="00012D56" w:rsidRDefault="00012D56" w:rsidP="00635AC8">
            <w:pPr>
              <w:tabs>
                <w:tab w:val="left" w:pos="1290"/>
              </w:tabs>
              <w:rPr>
                <w:rFonts w:ascii="Calibri" w:hAnsi="Calibri"/>
                <w:b/>
                <w:sz w:val="28"/>
                <w:szCs w:val="28"/>
              </w:rPr>
            </w:pPr>
          </w:p>
          <w:p w14:paraId="06729EC7" w14:textId="77777777" w:rsidR="00012D56" w:rsidRPr="006068C1" w:rsidRDefault="00012D56" w:rsidP="00635AC8">
            <w:pPr>
              <w:tabs>
                <w:tab w:val="left" w:pos="1290"/>
              </w:tabs>
              <w:rPr>
                <w:rFonts w:ascii="Calibri" w:hAnsi="Calibri"/>
                <w:sz w:val="24"/>
                <w:szCs w:val="24"/>
              </w:rPr>
            </w:pPr>
          </w:p>
        </w:tc>
        <w:tc>
          <w:tcPr>
            <w:tcW w:w="2268" w:type="dxa"/>
          </w:tcPr>
          <w:p w14:paraId="7641DD88" w14:textId="77777777" w:rsidR="00012D56" w:rsidRDefault="00012D56" w:rsidP="00635AC8">
            <w:pPr>
              <w:tabs>
                <w:tab w:val="left" w:pos="1290"/>
              </w:tabs>
              <w:rPr>
                <w:rFonts w:ascii="Calibri" w:hAnsi="Calibri"/>
                <w:b/>
                <w:sz w:val="28"/>
                <w:szCs w:val="28"/>
              </w:rPr>
            </w:pPr>
          </w:p>
          <w:p w14:paraId="57DC8ECF" w14:textId="77777777" w:rsidR="00012D56" w:rsidRDefault="00012D56" w:rsidP="00635AC8">
            <w:pPr>
              <w:tabs>
                <w:tab w:val="left" w:pos="1290"/>
              </w:tabs>
              <w:rPr>
                <w:rFonts w:ascii="Calibri" w:hAnsi="Calibri"/>
                <w:b/>
                <w:sz w:val="28"/>
                <w:szCs w:val="28"/>
              </w:rPr>
            </w:pPr>
          </w:p>
          <w:p w14:paraId="435F8453" w14:textId="77777777" w:rsidR="00012D56" w:rsidRDefault="00012D56" w:rsidP="00635AC8">
            <w:pPr>
              <w:tabs>
                <w:tab w:val="left" w:pos="1290"/>
              </w:tabs>
              <w:rPr>
                <w:rFonts w:ascii="Calibri" w:hAnsi="Calibri"/>
                <w:b/>
                <w:sz w:val="28"/>
                <w:szCs w:val="28"/>
              </w:rPr>
            </w:pPr>
          </w:p>
        </w:tc>
        <w:tc>
          <w:tcPr>
            <w:tcW w:w="4819" w:type="dxa"/>
          </w:tcPr>
          <w:p w14:paraId="426437EC" w14:textId="77777777" w:rsidR="00012D56" w:rsidRDefault="00012D56" w:rsidP="00635AC8">
            <w:pPr>
              <w:tabs>
                <w:tab w:val="left" w:pos="1290"/>
              </w:tabs>
              <w:rPr>
                <w:rFonts w:ascii="Calibri" w:hAnsi="Calibri"/>
                <w:b/>
                <w:sz w:val="28"/>
                <w:szCs w:val="28"/>
              </w:rPr>
            </w:pPr>
          </w:p>
          <w:p w14:paraId="19C2356C" w14:textId="77777777" w:rsidR="00012D56" w:rsidRDefault="00012D56" w:rsidP="00635AC8">
            <w:pPr>
              <w:tabs>
                <w:tab w:val="left" w:pos="1290"/>
              </w:tabs>
              <w:rPr>
                <w:rFonts w:ascii="Calibri" w:hAnsi="Calibri"/>
                <w:b/>
                <w:sz w:val="28"/>
                <w:szCs w:val="28"/>
              </w:rPr>
            </w:pPr>
          </w:p>
        </w:tc>
      </w:tr>
      <w:tr w:rsidR="00012D56" w14:paraId="3829A885" w14:textId="77777777" w:rsidTr="00635AC8">
        <w:tc>
          <w:tcPr>
            <w:tcW w:w="2235" w:type="dxa"/>
          </w:tcPr>
          <w:p w14:paraId="67C58123" w14:textId="77777777" w:rsidR="00012D56" w:rsidRDefault="00012D56" w:rsidP="00635AC8">
            <w:pPr>
              <w:tabs>
                <w:tab w:val="left" w:pos="1290"/>
              </w:tabs>
              <w:rPr>
                <w:rFonts w:ascii="Calibri" w:hAnsi="Calibri"/>
                <w:b/>
                <w:sz w:val="28"/>
                <w:szCs w:val="28"/>
              </w:rPr>
            </w:pPr>
          </w:p>
          <w:p w14:paraId="1EF7F82E" w14:textId="77777777" w:rsidR="00012D56" w:rsidRPr="006068C1" w:rsidRDefault="00012D56" w:rsidP="00635AC8">
            <w:pPr>
              <w:tabs>
                <w:tab w:val="left" w:pos="1290"/>
              </w:tabs>
              <w:jc w:val="center"/>
              <w:rPr>
                <w:rFonts w:ascii="Calibri" w:hAnsi="Calibri"/>
                <w:sz w:val="24"/>
                <w:szCs w:val="24"/>
              </w:rPr>
            </w:pPr>
          </w:p>
        </w:tc>
        <w:tc>
          <w:tcPr>
            <w:tcW w:w="2268" w:type="dxa"/>
          </w:tcPr>
          <w:p w14:paraId="29F8B5BC" w14:textId="77777777" w:rsidR="00012D56" w:rsidRDefault="00012D56" w:rsidP="00635AC8">
            <w:pPr>
              <w:tabs>
                <w:tab w:val="left" w:pos="1290"/>
              </w:tabs>
              <w:rPr>
                <w:rFonts w:ascii="Calibri" w:hAnsi="Calibri"/>
                <w:b/>
                <w:sz w:val="28"/>
                <w:szCs w:val="28"/>
              </w:rPr>
            </w:pPr>
          </w:p>
          <w:p w14:paraId="4560A98A" w14:textId="77777777" w:rsidR="00012D56" w:rsidRDefault="00012D56" w:rsidP="00635AC8">
            <w:pPr>
              <w:tabs>
                <w:tab w:val="left" w:pos="1290"/>
              </w:tabs>
              <w:rPr>
                <w:rFonts w:ascii="Calibri" w:hAnsi="Calibri"/>
                <w:b/>
                <w:sz w:val="28"/>
                <w:szCs w:val="28"/>
              </w:rPr>
            </w:pPr>
          </w:p>
          <w:p w14:paraId="2854EE79" w14:textId="77777777" w:rsidR="00012D56" w:rsidRDefault="00012D56" w:rsidP="00635AC8">
            <w:pPr>
              <w:tabs>
                <w:tab w:val="left" w:pos="1290"/>
              </w:tabs>
              <w:rPr>
                <w:rFonts w:ascii="Calibri" w:hAnsi="Calibri"/>
                <w:b/>
                <w:sz w:val="28"/>
                <w:szCs w:val="28"/>
              </w:rPr>
            </w:pPr>
          </w:p>
        </w:tc>
        <w:tc>
          <w:tcPr>
            <w:tcW w:w="4819" w:type="dxa"/>
          </w:tcPr>
          <w:p w14:paraId="5D4D5B8A" w14:textId="77777777" w:rsidR="00012D56" w:rsidRDefault="00012D56" w:rsidP="00635AC8">
            <w:pPr>
              <w:tabs>
                <w:tab w:val="left" w:pos="1290"/>
              </w:tabs>
              <w:rPr>
                <w:rFonts w:ascii="Calibri" w:hAnsi="Calibri"/>
                <w:b/>
                <w:sz w:val="28"/>
                <w:szCs w:val="28"/>
              </w:rPr>
            </w:pPr>
          </w:p>
          <w:p w14:paraId="7BBDB730" w14:textId="77777777" w:rsidR="00012D56" w:rsidRDefault="00012D56" w:rsidP="00635AC8">
            <w:pPr>
              <w:tabs>
                <w:tab w:val="left" w:pos="1290"/>
              </w:tabs>
              <w:rPr>
                <w:rFonts w:ascii="Calibri" w:hAnsi="Calibri"/>
                <w:b/>
                <w:sz w:val="28"/>
                <w:szCs w:val="28"/>
              </w:rPr>
            </w:pPr>
          </w:p>
        </w:tc>
      </w:tr>
      <w:tr w:rsidR="00012D56" w14:paraId="73E8DBC3" w14:textId="77777777" w:rsidTr="00635AC8">
        <w:tc>
          <w:tcPr>
            <w:tcW w:w="2235" w:type="dxa"/>
          </w:tcPr>
          <w:p w14:paraId="3132C85D" w14:textId="77777777" w:rsidR="00012D56" w:rsidRDefault="00012D56" w:rsidP="00635AC8">
            <w:pPr>
              <w:tabs>
                <w:tab w:val="left" w:pos="1290"/>
              </w:tabs>
              <w:rPr>
                <w:rFonts w:ascii="Calibri" w:hAnsi="Calibri"/>
                <w:b/>
                <w:sz w:val="28"/>
                <w:szCs w:val="28"/>
              </w:rPr>
            </w:pPr>
          </w:p>
        </w:tc>
        <w:tc>
          <w:tcPr>
            <w:tcW w:w="2268" w:type="dxa"/>
          </w:tcPr>
          <w:p w14:paraId="043D6DA8" w14:textId="77777777" w:rsidR="00012D56" w:rsidRDefault="00012D56" w:rsidP="00635AC8">
            <w:pPr>
              <w:tabs>
                <w:tab w:val="left" w:pos="1290"/>
              </w:tabs>
              <w:rPr>
                <w:rFonts w:ascii="Calibri" w:hAnsi="Calibri"/>
                <w:b/>
                <w:sz w:val="28"/>
                <w:szCs w:val="28"/>
              </w:rPr>
            </w:pPr>
          </w:p>
          <w:p w14:paraId="43A47FA7" w14:textId="77777777" w:rsidR="00012D56" w:rsidRDefault="00012D56" w:rsidP="00635AC8">
            <w:pPr>
              <w:tabs>
                <w:tab w:val="left" w:pos="1290"/>
              </w:tabs>
              <w:rPr>
                <w:rFonts w:ascii="Calibri" w:hAnsi="Calibri"/>
                <w:b/>
                <w:sz w:val="28"/>
                <w:szCs w:val="28"/>
              </w:rPr>
            </w:pPr>
          </w:p>
          <w:p w14:paraId="18C1F74C" w14:textId="77777777" w:rsidR="00012D56" w:rsidRDefault="00012D56" w:rsidP="00635AC8">
            <w:pPr>
              <w:tabs>
                <w:tab w:val="left" w:pos="1290"/>
              </w:tabs>
              <w:rPr>
                <w:rFonts w:ascii="Calibri" w:hAnsi="Calibri"/>
                <w:b/>
                <w:sz w:val="28"/>
                <w:szCs w:val="28"/>
              </w:rPr>
            </w:pPr>
          </w:p>
        </w:tc>
        <w:tc>
          <w:tcPr>
            <w:tcW w:w="4819" w:type="dxa"/>
          </w:tcPr>
          <w:p w14:paraId="6438D8FA" w14:textId="77777777" w:rsidR="00012D56" w:rsidRDefault="00012D56" w:rsidP="00635AC8">
            <w:pPr>
              <w:tabs>
                <w:tab w:val="left" w:pos="1290"/>
              </w:tabs>
              <w:rPr>
                <w:rFonts w:ascii="Calibri" w:hAnsi="Calibri"/>
                <w:b/>
                <w:sz w:val="28"/>
                <w:szCs w:val="28"/>
              </w:rPr>
            </w:pPr>
          </w:p>
        </w:tc>
      </w:tr>
      <w:tr w:rsidR="00012D56" w14:paraId="2CB12F82" w14:textId="77777777" w:rsidTr="00635AC8">
        <w:tc>
          <w:tcPr>
            <w:tcW w:w="2235" w:type="dxa"/>
          </w:tcPr>
          <w:p w14:paraId="4743CC17" w14:textId="77777777" w:rsidR="00012D56" w:rsidRDefault="00012D56" w:rsidP="00635AC8">
            <w:pPr>
              <w:tabs>
                <w:tab w:val="left" w:pos="1290"/>
              </w:tabs>
              <w:rPr>
                <w:rFonts w:ascii="Calibri" w:hAnsi="Calibri"/>
                <w:b/>
                <w:sz w:val="28"/>
                <w:szCs w:val="28"/>
              </w:rPr>
            </w:pPr>
          </w:p>
        </w:tc>
        <w:tc>
          <w:tcPr>
            <w:tcW w:w="2268" w:type="dxa"/>
          </w:tcPr>
          <w:p w14:paraId="0EF958C3" w14:textId="77777777" w:rsidR="00012D56" w:rsidRDefault="00012D56" w:rsidP="00635AC8">
            <w:pPr>
              <w:tabs>
                <w:tab w:val="left" w:pos="1290"/>
              </w:tabs>
              <w:rPr>
                <w:rFonts w:ascii="Calibri" w:hAnsi="Calibri"/>
                <w:b/>
                <w:sz w:val="28"/>
                <w:szCs w:val="28"/>
              </w:rPr>
            </w:pPr>
          </w:p>
          <w:p w14:paraId="0ECEF27B" w14:textId="77777777" w:rsidR="00012D56" w:rsidRDefault="00012D56" w:rsidP="00635AC8">
            <w:pPr>
              <w:tabs>
                <w:tab w:val="left" w:pos="1290"/>
              </w:tabs>
              <w:rPr>
                <w:rFonts w:ascii="Calibri" w:hAnsi="Calibri"/>
                <w:b/>
                <w:sz w:val="28"/>
                <w:szCs w:val="28"/>
              </w:rPr>
            </w:pPr>
          </w:p>
          <w:p w14:paraId="343910A8" w14:textId="77777777" w:rsidR="00012D56" w:rsidRDefault="00012D56" w:rsidP="00635AC8">
            <w:pPr>
              <w:tabs>
                <w:tab w:val="left" w:pos="1290"/>
              </w:tabs>
              <w:rPr>
                <w:rFonts w:ascii="Calibri" w:hAnsi="Calibri"/>
                <w:b/>
                <w:sz w:val="28"/>
                <w:szCs w:val="28"/>
              </w:rPr>
            </w:pPr>
          </w:p>
        </w:tc>
        <w:tc>
          <w:tcPr>
            <w:tcW w:w="4819" w:type="dxa"/>
          </w:tcPr>
          <w:p w14:paraId="0C40CACF" w14:textId="77777777" w:rsidR="00012D56" w:rsidRDefault="00012D56" w:rsidP="00635AC8">
            <w:pPr>
              <w:tabs>
                <w:tab w:val="left" w:pos="1290"/>
              </w:tabs>
              <w:rPr>
                <w:rFonts w:ascii="Calibri" w:hAnsi="Calibri"/>
                <w:b/>
                <w:sz w:val="28"/>
                <w:szCs w:val="28"/>
              </w:rPr>
            </w:pPr>
          </w:p>
        </w:tc>
      </w:tr>
      <w:tr w:rsidR="00012D56" w14:paraId="4F34DE14" w14:textId="77777777" w:rsidTr="00635AC8">
        <w:tc>
          <w:tcPr>
            <w:tcW w:w="2235" w:type="dxa"/>
          </w:tcPr>
          <w:p w14:paraId="24784C92" w14:textId="77777777" w:rsidR="00012D56" w:rsidRDefault="00012D56" w:rsidP="00635AC8">
            <w:pPr>
              <w:tabs>
                <w:tab w:val="left" w:pos="1290"/>
              </w:tabs>
              <w:rPr>
                <w:rFonts w:ascii="Calibri" w:hAnsi="Calibri"/>
                <w:b/>
                <w:sz w:val="28"/>
                <w:szCs w:val="28"/>
              </w:rPr>
            </w:pPr>
          </w:p>
        </w:tc>
        <w:tc>
          <w:tcPr>
            <w:tcW w:w="2268" w:type="dxa"/>
          </w:tcPr>
          <w:p w14:paraId="361E3550" w14:textId="77777777" w:rsidR="00012D56" w:rsidRDefault="00012D56" w:rsidP="00635AC8">
            <w:pPr>
              <w:tabs>
                <w:tab w:val="left" w:pos="1290"/>
              </w:tabs>
              <w:rPr>
                <w:rFonts w:ascii="Calibri" w:hAnsi="Calibri"/>
                <w:b/>
                <w:sz w:val="28"/>
                <w:szCs w:val="28"/>
              </w:rPr>
            </w:pPr>
          </w:p>
          <w:p w14:paraId="3FF00159" w14:textId="77777777" w:rsidR="00012D56" w:rsidRDefault="00012D56" w:rsidP="00635AC8">
            <w:pPr>
              <w:tabs>
                <w:tab w:val="left" w:pos="1290"/>
              </w:tabs>
              <w:rPr>
                <w:rFonts w:ascii="Calibri" w:hAnsi="Calibri"/>
                <w:b/>
                <w:sz w:val="28"/>
                <w:szCs w:val="28"/>
              </w:rPr>
            </w:pPr>
          </w:p>
          <w:p w14:paraId="75709184" w14:textId="77777777" w:rsidR="00012D56" w:rsidRDefault="00012D56" w:rsidP="00635AC8">
            <w:pPr>
              <w:tabs>
                <w:tab w:val="left" w:pos="1290"/>
              </w:tabs>
              <w:rPr>
                <w:rFonts w:ascii="Calibri" w:hAnsi="Calibri"/>
                <w:b/>
                <w:sz w:val="28"/>
                <w:szCs w:val="28"/>
              </w:rPr>
            </w:pPr>
          </w:p>
        </w:tc>
        <w:tc>
          <w:tcPr>
            <w:tcW w:w="4819" w:type="dxa"/>
          </w:tcPr>
          <w:p w14:paraId="7A8B5B27" w14:textId="77777777" w:rsidR="00012D56" w:rsidRDefault="00012D56" w:rsidP="00635AC8">
            <w:pPr>
              <w:tabs>
                <w:tab w:val="left" w:pos="1290"/>
              </w:tabs>
              <w:rPr>
                <w:rFonts w:ascii="Calibri" w:hAnsi="Calibri"/>
                <w:b/>
                <w:sz w:val="28"/>
                <w:szCs w:val="28"/>
              </w:rPr>
            </w:pPr>
          </w:p>
        </w:tc>
      </w:tr>
      <w:tr w:rsidR="00012D56" w14:paraId="76AF0046" w14:textId="77777777" w:rsidTr="00635AC8">
        <w:tc>
          <w:tcPr>
            <w:tcW w:w="2235" w:type="dxa"/>
          </w:tcPr>
          <w:p w14:paraId="3A38894C" w14:textId="77777777" w:rsidR="00012D56" w:rsidRDefault="00012D56" w:rsidP="00635AC8">
            <w:pPr>
              <w:tabs>
                <w:tab w:val="left" w:pos="1290"/>
              </w:tabs>
              <w:rPr>
                <w:rFonts w:ascii="Calibri" w:hAnsi="Calibri"/>
                <w:b/>
                <w:sz w:val="28"/>
                <w:szCs w:val="28"/>
              </w:rPr>
            </w:pPr>
          </w:p>
          <w:p w14:paraId="25F7EEE5" w14:textId="77777777" w:rsidR="00012D56" w:rsidRDefault="00012D56" w:rsidP="00635AC8">
            <w:pPr>
              <w:tabs>
                <w:tab w:val="left" w:pos="1290"/>
              </w:tabs>
              <w:rPr>
                <w:rFonts w:ascii="Calibri" w:hAnsi="Calibri"/>
                <w:b/>
                <w:sz w:val="28"/>
                <w:szCs w:val="28"/>
              </w:rPr>
            </w:pPr>
          </w:p>
        </w:tc>
        <w:tc>
          <w:tcPr>
            <w:tcW w:w="2268" w:type="dxa"/>
          </w:tcPr>
          <w:p w14:paraId="33948934" w14:textId="77777777" w:rsidR="00012D56" w:rsidRDefault="00012D56" w:rsidP="00635AC8">
            <w:pPr>
              <w:tabs>
                <w:tab w:val="left" w:pos="1290"/>
              </w:tabs>
              <w:rPr>
                <w:rFonts w:ascii="Calibri" w:hAnsi="Calibri"/>
                <w:b/>
                <w:sz w:val="28"/>
                <w:szCs w:val="28"/>
              </w:rPr>
            </w:pPr>
          </w:p>
          <w:p w14:paraId="64606AB4" w14:textId="77777777" w:rsidR="00012D56" w:rsidRDefault="00012D56" w:rsidP="00635AC8">
            <w:pPr>
              <w:tabs>
                <w:tab w:val="left" w:pos="1290"/>
              </w:tabs>
              <w:rPr>
                <w:rFonts w:ascii="Calibri" w:hAnsi="Calibri"/>
                <w:b/>
                <w:sz w:val="28"/>
                <w:szCs w:val="28"/>
              </w:rPr>
            </w:pPr>
          </w:p>
        </w:tc>
        <w:tc>
          <w:tcPr>
            <w:tcW w:w="4819" w:type="dxa"/>
          </w:tcPr>
          <w:p w14:paraId="61EA5AEC" w14:textId="77777777" w:rsidR="00012D56" w:rsidRDefault="00012D56" w:rsidP="00635AC8">
            <w:pPr>
              <w:tabs>
                <w:tab w:val="left" w:pos="1290"/>
              </w:tabs>
              <w:rPr>
                <w:rFonts w:ascii="Calibri" w:hAnsi="Calibri"/>
                <w:b/>
                <w:sz w:val="28"/>
                <w:szCs w:val="28"/>
              </w:rPr>
            </w:pPr>
          </w:p>
        </w:tc>
      </w:tr>
    </w:tbl>
    <w:p w14:paraId="32AA76E4" w14:textId="5F2DBEFA" w:rsidR="00012D56" w:rsidRDefault="00012D56"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79046E8F" w14:textId="77777777" w:rsidR="00BF3827" w:rsidRDefault="00BF3827"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511BC8C4" w14:textId="77777777" w:rsidR="00BF3827" w:rsidRPr="00BF3827" w:rsidRDefault="00BF3827" w:rsidP="00BF3827">
      <w:pPr>
        <w:pBdr>
          <w:top w:val="single" w:sz="4" w:space="1" w:color="auto"/>
          <w:left w:val="single" w:sz="4" w:space="4" w:color="auto"/>
          <w:bottom w:val="single" w:sz="4" w:space="1" w:color="auto"/>
          <w:right w:val="single" w:sz="4" w:space="4" w:color="auto"/>
        </w:pBdr>
        <w:spacing w:before="0"/>
        <w:jc w:val="center"/>
        <w:rPr>
          <w:rFonts w:ascii="Times New Roman" w:eastAsiaTheme="minorHAnsi" w:hAnsi="Times New Roman" w:cs="Times New Roman"/>
          <w:b/>
          <w:sz w:val="24"/>
          <w:szCs w:val="24"/>
        </w:rPr>
      </w:pPr>
      <w:r w:rsidRPr="00BF3827">
        <w:rPr>
          <w:rFonts w:ascii="Times New Roman" w:eastAsiaTheme="minorHAnsi" w:hAnsi="Times New Roman" w:cs="Times New Roman"/>
          <w:b/>
          <w:sz w:val="24"/>
          <w:szCs w:val="24"/>
        </w:rPr>
        <w:lastRenderedPageBreak/>
        <w:t>Doc 1 : Les types d’ondes électromagnétiques</w:t>
      </w:r>
    </w:p>
    <w:p w14:paraId="31F1E88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Les types d’ondes sont présentés par ordre de fréquence croissante : </w:t>
      </w:r>
    </w:p>
    <w:p w14:paraId="2872A7B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eastAsiaTheme="minorHAnsi"/>
          <w:noProof/>
          <w:sz w:val="22"/>
          <w:szCs w:val="22"/>
          <w:lang w:eastAsia="fr-BE"/>
        </w:rPr>
        <w:drawing>
          <wp:inline distT="0" distB="0" distL="0" distR="0" wp14:anchorId="0B0B17A2" wp14:editId="439646CB">
            <wp:extent cx="5700609" cy="2647950"/>
            <wp:effectExtent l="0" t="0" r="0" b="0"/>
            <wp:docPr id="1" name="Image 1" descr="http://www.lefigaro.fr/assets/images/ondeselectromagn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assets/images/ondeselectromagnetiqu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609" cy="2647950"/>
                    </a:xfrm>
                    <a:prstGeom prst="rect">
                      <a:avLst/>
                    </a:prstGeom>
                    <a:noFill/>
                    <a:ln>
                      <a:noFill/>
                    </a:ln>
                  </pic:spPr>
                </pic:pic>
              </a:graphicData>
            </a:graphic>
          </wp:inline>
        </w:drawing>
      </w:r>
    </w:p>
    <w:p w14:paraId="5199BA93" w14:textId="77777777" w:rsidR="00BF3827" w:rsidRPr="00BF3827" w:rsidRDefault="00BF3827" w:rsidP="00BF3827">
      <w:pPr>
        <w:spacing w:before="0"/>
        <w:jc w:val="both"/>
        <w:rPr>
          <w:rFonts w:ascii="Times New Roman" w:eastAsiaTheme="minorHAnsi" w:hAnsi="Times New Roman" w:cs="Times New Roman"/>
          <w:sz w:val="24"/>
          <w:szCs w:val="24"/>
        </w:rPr>
      </w:pPr>
    </w:p>
    <w:p w14:paraId="11978D18"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sym w:font="Symbol" w:char="F0B7"/>
      </w: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basses et très basses fréquences</w:t>
      </w:r>
      <w:r w:rsidRPr="00BF3827">
        <w:rPr>
          <w:rFonts w:ascii="Times New Roman" w:eastAsiaTheme="minorHAnsi" w:hAnsi="Times New Roman" w:cs="Times New Roman"/>
          <w:sz w:val="24"/>
          <w:szCs w:val="24"/>
        </w:rPr>
        <w:t xml:space="preserve">  (en dessous de 50 KHz) sont utilisées dans certaines communications sous-marines (hydrophone), ou bien encore les détecteurs de métaux, et sont émises par les lignes de transport de l’électricité.</w:t>
      </w:r>
    </w:p>
    <w:p w14:paraId="7E0C9693" w14:textId="77777777" w:rsidR="00BF3827" w:rsidRPr="00BF3827" w:rsidRDefault="00BF3827" w:rsidP="00BF3827">
      <w:pPr>
        <w:spacing w:before="0"/>
        <w:jc w:val="both"/>
        <w:rPr>
          <w:rFonts w:ascii="Times New Roman" w:eastAsiaTheme="minorHAnsi" w:hAnsi="Times New Roman" w:cs="Times New Roman"/>
          <w:sz w:val="24"/>
          <w:szCs w:val="24"/>
        </w:rPr>
      </w:pPr>
    </w:p>
    <w:p w14:paraId="43F982D5"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ondes radiofréquences </w:t>
      </w:r>
      <w:r w:rsidRPr="00BF3827">
        <w:rPr>
          <w:rFonts w:ascii="Times New Roman" w:eastAsiaTheme="minorHAnsi" w:hAnsi="Times New Roman" w:cs="Times New Roman"/>
          <w:sz w:val="24"/>
          <w:szCs w:val="24"/>
        </w:rPr>
        <w:t xml:space="preserve">: Source : oscillations d'électrons au sein d'un circuit électrique comme une antenne. Ondes radioélectriques ou ondes hertziennes: «ondes électromagnétiques dont la fréquence est par convention inférieure à 300 GHz ; elles sont comprises entre 9 kHz et 300 GHz qui correspond à des longueurs d'onde de 33 km à 1mm. Elles sont utilisées pour les télécommunications, radio ou télévision. </w:t>
      </w:r>
    </w:p>
    <w:p w14:paraId="561D01EA" w14:textId="77777777" w:rsidR="00BF3827" w:rsidRPr="00BF3827" w:rsidRDefault="00BF3827" w:rsidP="00BF3827">
      <w:pPr>
        <w:spacing w:before="0"/>
        <w:jc w:val="both"/>
        <w:rPr>
          <w:rFonts w:ascii="Times New Roman" w:eastAsiaTheme="minorHAnsi" w:hAnsi="Times New Roman" w:cs="Times New Roman"/>
          <w:sz w:val="24"/>
          <w:szCs w:val="24"/>
        </w:rPr>
      </w:pPr>
    </w:p>
    <w:p w14:paraId="31DF545C"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radiofréquences micro-ondes </w:t>
      </w:r>
      <w:r w:rsidRPr="00BF3827">
        <w:rPr>
          <w:rFonts w:ascii="Times New Roman" w:eastAsiaTheme="minorHAnsi" w:hAnsi="Times New Roman" w:cs="Times New Roman"/>
          <w:sz w:val="24"/>
          <w:szCs w:val="24"/>
        </w:rPr>
        <w:t xml:space="preserve">: Les micro-ondes sont des ondes électromagnétiques de longueur d'onde intermédiaire entre l'infrarouge et les ondes de radiodiffusion. Le terme de micro-onde provient du fait que ces ondes ont une longueur d'onde plus courte que celles de la bande VHF, utilisée par les radars pendant la Seconde Guerre mondiale. Utilisées par les radars militaires, la cuisine, mais aussi le wifi et les </w:t>
      </w:r>
      <w:proofErr w:type="spellStart"/>
      <w:r w:rsidRPr="00BF3827">
        <w:rPr>
          <w:rFonts w:ascii="Times New Roman" w:eastAsiaTheme="minorHAnsi" w:hAnsi="Times New Roman" w:cs="Times New Roman"/>
          <w:sz w:val="24"/>
          <w:szCs w:val="24"/>
        </w:rPr>
        <w:t>gsm</w:t>
      </w:r>
      <w:proofErr w:type="spellEnd"/>
      <w:r w:rsidRPr="00BF3827">
        <w:rPr>
          <w:rFonts w:ascii="Times New Roman" w:eastAsiaTheme="minorHAnsi" w:hAnsi="Times New Roman" w:cs="Times New Roman"/>
          <w:sz w:val="24"/>
          <w:szCs w:val="24"/>
        </w:rPr>
        <w:t xml:space="preserve">. En cuisine, elles provoquent la cuisson des aliments en faisant vibrer les molécules d’eau présentes dans les aliments. Ces ondes pourraient avoir des effets néfastes à la santé et notamment causer des cancers. </w:t>
      </w:r>
    </w:p>
    <w:p w14:paraId="5FB42BE8" w14:textId="77777777" w:rsidR="00BF3827" w:rsidRPr="00BF3827" w:rsidRDefault="00BF3827" w:rsidP="00BF3827">
      <w:pPr>
        <w:spacing w:before="0"/>
        <w:jc w:val="both"/>
        <w:rPr>
          <w:rFonts w:ascii="Times New Roman" w:eastAsiaTheme="minorHAnsi" w:hAnsi="Times New Roman" w:cs="Times New Roman"/>
          <w:sz w:val="24"/>
          <w:szCs w:val="24"/>
        </w:rPr>
      </w:pPr>
    </w:p>
    <w:p w14:paraId="1E053EFF"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infrarouges </w:t>
      </w:r>
      <w:r w:rsidRPr="00BF3827">
        <w:rPr>
          <w:rFonts w:ascii="Times New Roman" w:eastAsiaTheme="minorHAnsi" w:hAnsi="Times New Roman" w:cs="Times New Roman"/>
          <w:sz w:val="24"/>
          <w:szCs w:val="24"/>
        </w:rPr>
        <w:t xml:space="preserve">: Le rayonnement infrarouge (IR) est un rayonnement électromagnétique d'une longueur d'onde supérieure à celle du spectre visible mais plus courte que celle des micro-ondes. Ils sont une fréquence inférieure à celle du rouge dans la lumière visible. Les infrarouges génèrent de la chaleur. </w:t>
      </w:r>
    </w:p>
    <w:p w14:paraId="4A4E7CB3"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lastRenderedPageBreak/>
        <w:t xml:space="preserve">• </w:t>
      </w:r>
      <w:r w:rsidRPr="00BF3827">
        <w:rPr>
          <w:rFonts w:ascii="Times New Roman" w:eastAsiaTheme="minorHAnsi" w:hAnsi="Times New Roman" w:cs="Times New Roman"/>
          <w:b/>
          <w:sz w:val="24"/>
          <w:szCs w:val="24"/>
          <w:u w:val="single"/>
        </w:rPr>
        <w:t>La lumière visible </w:t>
      </w:r>
      <w:r w:rsidRPr="00BF3827">
        <w:rPr>
          <w:rFonts w:ascii="Times New Roman" w:eastAsiaTheme="minorHAnsi" w:hAnsi="Times New Roman" w:cs="Times New Roman"/>
          <w:sz w:val="24"/>
          <w:szCs w:val="24"/>
        </w:rPr>
        <w:t>: Le spectre visible est la partie du spectre électromagnétique visible pour l'humain. Le spectre d'une lumière est la décomposition en composantes monochromatiques de la lumière. ... Cette région du spectre électromagnétique recoupe celle où l'éclairement énergétique solaire est maximal à la surface de la Terre.</w:t>
      </w:r>
    </w:p>
    <w:p w14:paraId="4012C47B" w14:textId="77777777" w:rsidR="00BF3827" w:rsidRPr="00BF3827" w:rsidRDefault="00BF3827" w:rsidP="00BF3827">
      <w:pPr>
        <w:spacing w:before="0"/>
        <w:jc w:val="both"/>
        <w:rPr>
          <w:rFonts w:ascii="Times New Roman" w:eastAsiaTheme="minorHAnsi" w:hAnsi="Times New Roman" w:cs="Times New Roman"/>
          <w:sz w:val="24"/>
          <w:szCs w:val="24"/>
        </w:rPr>
      </w:pPr>
    </w:p>
    <w:p w14:paraId="2B087A47"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ultraviolets :</w:t>
      </w:r>
      <w:r w:rsidRPr="00BF3827">
        <w:rPr>
          <w:rFonts w:ascii="Times New Roman" w:eastAsiaTheme="minorHAnsi" w:hAnsi="Times New Roman" w:cs="Times New Roman"/>
          <w:sz w:val="24"/>
          <w:szCs w:val="24"/>
        </w:rPr>
        <w:t xml:space="preserve"> Le rayonnement ultraviolet (UV), également appelé lumière noire parce qu'il n'est pas visible à l'œil nu, est un rayonnement électromagnétique d'une longueur d'onde plus courte que celle de la lumière visible, mais plus longue que celle des rayons X. Présents dans les émissions solaires, les UV sont arrêtés en bonne partie par l’ozone de la haute atmosphère. Ils sont la cause du bronzage. Ils permettent également à l’être humain de synthétiser la vitamine D. Cependant à forte dose, ils sont cancérigènes et causent des mélanomes, cancers de la peau. Ils sont arrêtés par la peau qui en subit les effets.</w:t>
      </w:r>
    </w:p>
    <w:p w14:paraId="7F47B63A" w14:textId="77777777" w:rsidR="00BF3827" w:rsidRPr="00BF3827" w:rsidRDefault="00BF3827" w:rsidP="00BF3827">
      <w:pPr>
        <w:spacing w:before="0"/>
        <w:jc w:val="both"/>
        <w:rPr>
          <w:rFonts w:ascii="Times New Roman" w:eastAsiaTheme="minorHAnsi" w:hAnsi="Times New Roman" w:cs="Times New Roman"/>
          <w:sz w:val="24"/>
          <w:szCs w:val="24"/>
        </w:rPr>
      </w:pPr>
    </w:p>
    <w:p w14:paraId="7D26D75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X</w:t>
      </w:r>
      <w:r w:rsidRPr="00BF3827">
        <w:rPr>
          <w:rFonts w:ascii="Times New Roman" w:eastAsiaTheme="minorHAnsi" w:hAnsi="Times New Roman" w:cs="Times New Roman"/>
          <w:sz w:val="24"/>
          <w:szCs w:val="24"/>
        </w:rPr>
        <w:t xml:space="preserve"> : Les rayons X sont une forme de rayonnement électromagnétique à haute fréquence dont la longueur d'onde est comprise approximativement entre 0,001 nanomètre et 10 nanomètres (10 −12 m et 10 −8 m), correspondant à des fréquences de 30 </w:t>
      </w:r>
      <w:proofErr w:type="spellStart"/>
      <w:r w:rsidRPr="00BF3827">
        <w:rPr>
          <w:rFonts w:ascii="Times New Roman" w:eastAsiaTheme="minorHAnsi" w:hAnsi="Times New Roman" w:cs="Times New Roman"/>
          <w:sz w:val="24"/>
          <w:szCs w:val="24"/>
        </w:rPr>
        <w:t>pétahertz</w:t>
      </w:r>
      <w:proofErr w:type="spellEnd"/>
      <w:r w:rsidRPr="00BF3827">
        <w:rPr>
          <w:rFonts w:ascii="Times New Roman" w:eastAsiaTheme="minorHAnsi" w:hAnsi="Times New Roman" w:cs="Times New Roman"/>
          <w:sz w:val="24"/>
          <w:szCs w:val="24"/>
        </w:rPr>
        <w:t xml:space="preserve"> à 300 </w:t>
      </w:r>
      <w:proofErr w:type="spellStart"/>
      <w:r w:rsidRPr="00BF3827">
        <w:rPr>
          <w:rFonts w:ascii="Times New Roman" w:eastAsiaTheme="minorHAnsi" w:hAnsi="Times New Roman" w:cs="Times New Roman"/>
          <w:sz w:val="24"/>
          <w:szCs w:val="24"/>
        </w:rPr>
        <w:t>exahertz</w:t>
      </w:r>
      <w:proofErr w:type="spellEnd"/>
      <w:r w:rsidRPr="00BF3827">
        <w:rPr>
          <w:rFonts w:ascii="Times New Roman" w:eastAsiaTheme="minorHAnsi" w:hAnsi="Times New Roman" w:cs="Times New Roman"/>
          <w:sz w:val="24"/>
          <w:szCs w:val="24"/>
        </w:rPr>
        <w:t xml:space="preserve"> (3×10 16 Hz à 3×10 20 Hz). Ces rayons ionisants traversent les tissus mous du corps et sont arrêtés par les os et les matières denses. On s’en protège par du plomb. A forte dose, ils peuvent causer des cancers et avoir des effets mutagènes. Ils peuvent même causer des brûlures. Aujourd'hui, ils sont massivement utilisés dans le domaine de la médecine, de la sécurité, au sein des aéroports notamment, mais aussi, plus récemment, dans l'imagerie précise de fossiles : ils permettent de procéder à des découpes (ou tranches) virtuelles sans toucher à leur structure. Dans l'espace, on a individualisé de très nombreuses sources de rayons X. Les sources principales de rayons X sont les </w:t>
      </w:r>
      <w:proofErr w:type="spellStart"/>
      <w:r w:rsidRPr="00BF3827">
        <w:rPr>
          <w:rFonts w:ascii="Times New Roman" w:eastAsiaTheme="minorHAnsi" w:hAnsi="Times New Roman" w:cs="Times New Roman"/>
          <w:sz w:val="24"/>
          <w:szCs w:val="24"/>
        </w:rPr>
        <w:t>supernovae</w:t>
      </w:r>
      <w:proofErr w:type="spellEnd"/>
      <w:r w:rsidRPr="00BF3827">
        <w:rPr>
          <w:rFonts w:ascii="Times New Roman" w:eastAsiaTheme="minorHAnsi" w:hAnsi="Times New Roman" w:cs="Times New Roman"/>
          <w:sz w:val="24"/>
          <w:szCs w:val="24"/>
        </w:rPr>
        <w:t xml:space="preserve"> par exemple.</w:t>
      </w:r>
    </w:p>
    <w:p w14:paraId="5620F435" w14:textId="77777777" w:rsidR="00BF3827" w:rsidRPr="00BF3827" w:rsidRDefault="00BF3827" w:rsidP="00BF3827">
      <w:pPr>
        <w:spacing w:before="0"/>
        <w:jc w:val="both"/>
        <w:rPr>
          <w:rFonts w:ascii="Times New Roman" w:eastAsiaTheme="minorHAnsi" w:hAnsi="Times New Roman" w:cs="Times New Roman"/>
          <w:sz w:val="24"/>
          <w:szCs w:val="24"/>
        </w:rPr>
      </w:pPr>
    </w:p>
    <w:p w14:paraId="494584F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gamma </w:t>
      </w:r>
      <w:r w:rsidRPr="00BF3827">
        <w:rPr>
          <w:rFonts w:ascii="Times New Roman" w:eastAsiaTheme="minorHAnsi" w:hAnsi="Times New Roman" w:cs="Times New Roman"/>
          <w:sz w:val="24"/>
          <w:szCs w:val="24"/>
        </w:rPr>
        <w:t>: Un rayon gamma désigne le rayonnement électromagnétique produit par la désexcitation d'un noyau atomique résultant d'une désintégration. Ce processus d'émission est appelé radioactivité gamma. Les rayons gamma proviennent des explosions nucléaires et sont également émis par les corps radioactifs. A forte dose, ils peuvent brûler ou désintégrer un corps humain. A plus faible dose, ils causent des cancers et ont une action mutagène. Ils sont émis par le soleil, mais le champ magnétique terrestre nous en préserve. Ils sont utilisés en médecine pour tuer les cellules cancéreuses et en imagerie médicale.</w:t>
      </w:r>
    </w:p>
    <w:sectPr w:rsidR="00BF3827" w:rsidRPr="00BF3827" w:rsidSect="00861DB3">
      <w:footerReference w:type="default" r:id="rId13"/>
      <w:pgSz w:w="11906" w:h="16838"/>
      <w:pgMar w:top="851" w:right="1417" w:bottom="993" w:left="1417"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EA7A" w14:textId="77777777" w:rsidR="003D3244" w:rsidRDefault="003D3244" w:rsidP="00A652E6">
      <w:pPr>
        <w:spacing w:before="0" w:after="0" w:line="240" w:lineRule="auto"/>
      </w:pPr>
      <w:r>
        <w:separator/>
      </w:r>
    </w:p>
  </w:endnote>
  <w:endnote w:type="continuationSeparator" w:id="0">
    <w:p w14:paraId="5F0C5F94" w14:textId="77777777" w:rsidR="003D3244" w:rsidRDefault="003D3244" w:rsidP="00A65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406582"/>
      <w:docPartObj>
        <w:docPartGallery w:val="Page Numbers (Bottom of Page)"/>
        <w:docPartUnique/>
      </w:docPartObj>
    </w:sdtPr>
    <w:sdtEndPr/>
    <w:sdtContent>
      <w:p w14:paraId="615DDC1D" w14:textId="77777777" w:rsidR="00F5616C" w:rsidRDefault="00F5616C">
        <w:pPr>
          <w:pStyle w:val="Pieddepage"/>
          <w:jc w:val="right"/>
        </w:pPr>
        <w:r>
          <w:fldChar w:fldCharType="begin"/>
        </w:r>
        <w:r>
          <w:instrText>PAGE   \* MERGEFORMAT</w:instrText>
        </w:r>
        <w:r>
          <w:fldChar w:fldCharType="separate"/>
        </w:r>
        <w:r w:rsidR="001E4CB5" w:rsidRPr="001E4CB5">
          <w:rPr>
            <w:noProof/>
            <w:lang w:val="fr-FR"/>
          </w:rPr>
          <w:t>11</w:t>
        </w:r>
        <w:r>
          <w:fldChar w:fldCharType="end"/>
        </w:r>
      </w:p>
    </w:sdtContent>
  </w:sdt>
  <w:p w14:paraId="68D24004" w14:textId="0D33BA53" w:rsidR="00F5616C" w:rsidRDefault="00BF3827">
    <w:pPr>
      <w:pStyle w:val="Pieddepage"/>
    </w:pPr>
    <w:r>
      <w:t>FSC                                  PROF : RAMDANI                            CLASSE : 6</w:t>
    </w:r>
    <w:r>
      <w:rPr>
        <w:vertAlign w:val="superscript"/>
      </w:rPr>
      <w:t xml:space="preserve"> </w:t>
    </w:r>
    <w:r>
      <w:t>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AE687" w14:textId="77777777" w:rsidR="003D3244" w:rsidRDefault="003D3244" w:rsidP="00A652E6">
      <w:pPr>
        <w:spacing w:before="0" w:after="0" w:line="240" w:lineRule="auto"/>
      </w:pPr>
      <w:r>
        <w:separator/>
      </w:r>
    </w:p>
  </w:footnote>
  <w:footnote w:type="continuationSeparator" w:id="0">
    <w:p w14:paraId="39E77B1F" w14:textId="77777777" w:rsidR="003D3244" w:rsidRDefault="003D3244" w:rsidP="00A652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903"/>
    <w:multiLevelType w:val="hybridMultilevel"/>
    <w:tmpl w:val="1714E3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257D5"/>
    <w:multiLevelType w:val="hybridMultilevel"/>
    <w:tmpl w:val="DDC43F58"/>
    <w:lvl w:ilvl="0" w:tplc="6080A45A">
      <w:start w:val="1"/>
      <w:numFmt w:val="decimal"/>
      <w:pStyle w:val="titre2"/>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9472868"/>
    <w:multiLevelType w:val="hybridMultilevel"/>
    <w:tmpl w:val="B06E0C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7C6525"/>
    <w:multiLevelType w:val="hybridMultilevel"/>
    <w:tmpl w:val="0E4267C8"/>
    <w:lvl w:ilvl="0" w:tplc="E5520C4A">
      <w:start w:val="1"/>
      <w:numFmt w:val="bullet"/>
      <w:lvlText w:val=""/>
      <w:lvlJc w:val="left"/>
      <w:pPr>
        <w:ind w:left="720" w:hanging="360"/>
      </w:pPr>
      <w:rPr>
        <w:rFonts w:ascii="Wingdings"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37685"/>
    <w:multiLevelType w:val="multilevel"/>
    <w:tmpl w:val="4CD4E914"/>
    <w:lvl w:ilvl="0">
      <w:start w:val="1"/>
      <w:numFmt w:val="bullet"/>
      <w:lvlText w:val=""/>
      <w:lvlJc w:val="left"/>
      <w:pPr>
        <w:ind w:left="720" w:hanging="607"/>
      </w:pPr>
    </w:lvl>
    <w:lvl w:ilvl="1">
      <w:start w:val="1"/>
      <w:numFmt w:val="bullet"/>
      <w:lvlText w:val=""/>
      <w:lvlJc w:val="left"/>
      <w:pPr>
        <w:ind w:left="1080" w:hanging="967"/>
      </w:pPr>
    </w:lvl>
    <w:lvl w:ilvl="2">
      <w:start w:val="1"/>
      <w:numFmt w:val="bullet"/>
      <w:lvlText w:val=""/>
      <w:lvlJc w:val="left"/>
      <w:pPr>
        <w:ind w:left="1440" w:hanging="1327"/>
      </w:pPr>
    </w:lvl>
    <w:lvl w:ilvl="3">
      <w:start w:val="1"/>
      <w:numFmt w:val="bullet"/>
      <w:lvlText w:val=""/>
      <w:lvlJc w:val="left"/>
      <w:pPr>
        <w:ind w:left="1800" w:hanging="1687"/>
      </w:pPr>
    </w:lvl>
    <w:lvl w:ilvl="4">
      <w:start w:val="1"/>
      <w:numFmt w:val="bullet"/>
      <w:lvlText w:val=""/>
      <w:lvlJc w:val="left"/>
      <w:pPr>
        <w:ind w:left="2160" w:hanging="2047"/>
      </w:pPr>
    </w:lvl>
    <w:lvl w:ilvl="5">
      <w:start w:val="1"/>
      <w:numFmt w:val="bullet"/>
      <w:lvlText w:val=""/>
      <w:lvlJc w:val="left"/>
      <w:pPr>
        <w:ind w:left="2520" w:hanging="2407"/>
      </w:pPr>
    </w:lvl>
    <w:lvl w:ilvl="6">
      <w:start w:val="1"/>
      <w:numFmt w:val="bullet"/>
      <w:lvlText w:val=""/>
      <w:lvlJc w:val="left"/>
      <w:pPr>
        <w:ind w:left="2880" w:hanging="2767"/>
      </w:pPr>
    </w:lvl>
    <w:lvl w:ilvl="7">
      <w:start w:val="1"/>
      <w:numFmt w:val="bullet"/>
      <w:lvlText w:val=""/>
      <w:lvlJc w:val="left"/>
      <w:pPr>
        <w:ind w:left="3240" w:hanging="3127"/>
      </w:pPr>
    </w:lvl>
    <w:lvl w:ilvl="8">
      <w:start w:val="1"/>
      <w:numFmt w:val="bullet"/>
      <w:lvlText w:val=""/>
      <w:lvlJc w:val="left"/>
      <w:pPr>
        <w:ind w:left="3600" w:hanging="3487"/>
      </w:pPr>
    </w:lvl>
  </w:abstractNum>
  <w:abstractNum w:abstractNumId="5" w15:restartNumberingAfterBreak="0">
    <w:nsid w:val="111632B2"/>
    <w:multiLevelType w:val="hybridMultilevel"/>
    <w:tmpl w:val="72CA2DAC"/>
    <w:lvl w:ilvl="0" w:tplc="13BED0CE">
      <w:start w:val="1"/>
      <w:numFmt w:val="bullet"/>
      <w:lvlText w:val="o"/>
      <w:lvlJc w:val="left"/>
      <w:pPr>
        <w:ind w:left="360" w:hanging="360"/>
      </w:pPr>
      <w:rPr>
        <w:rFonts w:ascii="Courier New" w:hAnsi="Courier New" w:cs="Courier New"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1397CBC"/>
    <w:multiLevelType w:val="hybridMultilevel"/>
    <w:tmpl w:val="C972904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575799"/>
    <w:multiLevelType w:val="hybridMultilevel"/>
    <w:tmpl w:val="952C4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BA067E"/>
    <w:multiLevelType w:val="hybridMultilevel"/>
    <w:tmpl w:val="3E387024"/>
    <w:lvl w:ilvl="0" w:tplc="604486A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991365"/>
    <w:multiLevelType w:val="multilevel"/>
    <w:tmpl w:val="7C427DD6"/>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0" w15:restartNumberingAfterBreak="0">
    <w:nsid w:val="1B0249A3"/>
    <w:multiLevelType w:val="hybridMultilevel"/>
    <w:tmpl w:val="583EB9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20F3E"/>
    <w:multiLevelType w:val="hybridMultilevel"/>
    <w:tmpl w:val="51E40E90"/>
    <w:lvl w:ilvl="0" w:tplc="23721B1E">
      <w:start w:val="2"/>
      <w:numFmt w:val="bullet"/>
      <w:lvlText w:val=""/>
      <w:lvlJc w:val="left"/>
      <w:pPr>
        <w:ind w:left="1080" w:hanging="360"/>
      </w:pPr>
      <w:rPr>
        <w:rFonts w:ascii="Wingdings" w:eastAsiaTheme="minorHAnsi" w:hAnsi="Wingdings" w:cstheme="minorBidi" w:hint="default"/>
        <w:sz w:val="36"/>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37502BC"/>
    <w:multiLevelType w:val="hybridMultilevel"/>
    <w:tmpl w:val="C74055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795127"/>
    <w:multiLevelType w:val="multilevel"/>
    <w:tmpl w:val="19149DEA"/>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4" w15:restartNumberingAfterBreak="0">
    <w:nsid w:val="3D052143"/>
    <w:multiLevelType w:val="hybridMultilevel"/>
    <w:tmpl w:val="57AE3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00A0006"/>
    <w:multiLevelType w:val="hybridMultilevel"/>
    <w:tmpl w:val="935CB792"/>
    <w:lvl w:ilvl="0" w:tplc="F50C5CA4">
      <w:start w:val="1"/>
      <w:numFmt w:val="bullet"/>
      <w:lvlText w:val=""/>
      <w:lvlJc w:val="left"/>
      <w:pPr>
        <w:ind w:left="360" w:hanging="360"/>
      </w:pPr>
      <w:rPr>
        <w:rFonts w:ascii="Wingdings" w:hAnsi="Wingdings" w:hint="default"/>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3FA65E0"/>
    <w:multiLevelType w:val="hybridMultilevel"/>
    <w:tmpl w:val="5C9AD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A65B42"/>
    <w:multiLevelType w:val="multilevel"/>
    <w:tmpl w:val="09509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155D9F"/>
    <w:multiLevelType w:val="hybridMultilevel"/>
    <w:tmpl w:val="5B122B04"/>
    <w:lvl w:ilvl="0" w:tplc="AF26DBE8">
      <w:start w:val="1"/>
      <w:numFmt w:val="decimal"/>
      <w:lvlText w:val="%1."/>
      <w:lvlJc w:val="left"/>
      <w:pPr>
        <w:ind w:left="720" w:hanging="360"/>
      </w:pPr>
      <w:rPr>
        <w:rFonts w:asciiTheme="minorHAnsi" w:hAnsi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1027F5"/>
    <w:multiLevelType w:val="hybridMultilevel"/>
    <w:tmpl w:val="DC3EF958"/>
    <w:lvl w:ilvl="0" w:tplc="78C8FE3C">
      <w:start w:val="1"/>
      <w:numFmt w:val="bullet"/>
      <w:lvlText w:val=""/>
      <w:lvlJc w:val="left"/>
      <w:pPr>
        <w:ind w:left="360" w:hanging="360"/>
      </w:pPr>
      <w:rPr>
        <w:rFonts w:ascii="Wingdings" w:hAnsi="Wingdings" w:hint="default"/>
        <w:sz w:val="3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8"/>
  </w:num>
  <w:num w:numId="5">
    <w:abstractNumId w:val="10"/>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3"/>
  </w:num>
  <w:num w:numId="15">
    <w:abstractNumId w:val="17"/>
  </w:num>
  <w:num w:numId="16">
    <w:abstractNumId w:val="16"/>
  </w:num>
  <w:num w:numId="17">
    <w:abstractNumId w:val="1"/>
  </w:num>
  <w:num w:numId="18">
    <w:abstractNumId w:val="21"/>
  </w:num>
  <w:num w:numId="19">
    <w:abstractNumId w:val="21"/>
    <w:lvlOverride w:ilvl="0">
      <w:startOverride w:val="1"/>
    </w:lvlOverride>
  </w:num>
  <w:num w:numId="20">
    <w:abstractNumId w:val="2"/>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B"/>
    <w:rsid w:val="0000100A"/>
    <w:rsid w:val="00012D56"/>
    <w:rsid w:val="00020040"/>
    <w:rsid w:val="00060369"/>
    <w:rsid w:val="00077B65"/>
    <w:rsid w:val="00083421"/>
    <w:rsid w:val="00084EA7"/>
    <w:rsid w:val="00095AD4"/>
    <w:rsid w:val="00097B82"/>
    <w:rsid w:val="000C0E62"/>
    <w:rsid w:val="000E1D7C"/>
    <w:rsid w:val="000F486E"/>
    <w:rsid w:val="00101F01"/>
    <w:rsid w:val="00110979"/>
    <w:rsid w:val="001207EA"/>
    <w:rsid w:val="00121367"/>
    <w:rsid w:val="00123706"/>
    <w:rsid w:val="00182311"/>
    <w:rsid w:val="001874C4"/>
    <w:rsid w:val="00191F53"/>
    <w:rsid w:val="00197636"/>
    <w:rsid w:val="001B161B"/>
    <w:rsid w:val="001E44D5"/>
    <w:rsid w:val="001E4CB5"/>
    <w:rsid w:val="001F27D1"/>
    <w:rsid w:val="00211E9E"/>
    <w:rsid w:val="002351AA"/>
    <w:rsid w:val="00244C6D"/>
    <w:rsid w:val="00245B8A"/>
    <w:rsid w:val="002477D8"/>
    <w:rsid w:val="002519E6"/>
    <w:rsid w:val="00251D7E"/>
    <w:rsid w:val="002532BB"/>
    <w:rsid w:val="002809A7"/>
    <w:rsid w:val="002926D0"/>
    <w:rsid w:val="0029355F"/>
    <w:rsid w:val="002E0F7F"/>
    <w:rsid w:val="002E3038"/>
    <w:rsid w:val="002F3426"/>
    <w:rsid w:val="00315C98"/>
    <w:rsid w:val="003227DE"/>
    <w:rsid w:val="00337D70"/>
    <w:rsid w:val="00345608"/>
    <w:rsid w:val="00345864"/>
    <w:rsid w:val="003551AD"/>
    <w:rsid w:val="0036462B"/>
    <w:rsid w:val="00372C56"/>
    <w:rsid w:val="00374548"/>
    <w:rsid w:val="00383046"/>
    <w:rsid w:val="00383539"/>
    <w:rsid w:val="003868AA"/>
    <w:rsid w:val="003D291C"/>
    <w:rsid w:val="003D3244"/>
    <w:rsid w:val="003D6B4B"/>
    <w:rsid w:val="003E51DD"/>
    <w:rsid w:val="003F42C6"/>
    <w:rsid w:val="00404BFA"/>
    <w:rsid w:val="0042333A"/>
    <w:rsid w:val="00423495"/>
    <w:rsid w:val="00427F3E"/>
    <w:rsid w:val="004358CA"/>
    <w:rsid w:val="004458F0"/>
    <w:rsid w:val="004579BC"/>
    <w:rsid w:val="00464D81"/>
    <w:rsid w:val="00467BF3"/>
    <w:rsid w:val="00485049"/>
    <w:rsid w:val="00494693"/>
    <w:rsid w:val="004A6132"/>
    <w:rsid w:val="004D1584"/>
    <w:rsid w:val="004D3B94"/>
    <w:rsid w:val="004E33E2"/>
    <w:rsid w:val="004E5CE1"/>
    <w:rsid w:val="004F3758"/>
    <w:rsid w:val="00551983"/>
    <w:rsid w:val="00555F0E"/>
    <w:rsid w:val="00566057"/>
    <w:rsid w:val="005736F9"/>
    <w:rsid w:val="00587975"/>
    <w:rsid w:val="005B72F2"/>
    <w:rsid w:val="005D0282"/>
    <w:rsid w:val="005D42BA"/>
    <w:rsid w:val="005F0772"/>
    <w:rsid w:val="00605C63"/>
    <w:rsid w:val="00607378"/>
    <w:rsid w:val="006126B1"/>
    <w:rsid w:val="006216D8"/>
    <w:rsid w:val="0064351D"/>
    <w:rsid w:val="00662B77"/>
    <w:rsid w:val="00664DC9"/>
    <w:rsid w:val="006735D9"/>
    <w:rsid w:val="006751D8"/>
    <w:rsid w:val="00692C3C"/>
    <w:rsid w:val="006F44FC"/>
    <w:rsid w:val="00706732"/>
    <w:rsid w:val="0071299F"/>
    <w:rsid w:val="00714F91"/>
    <w:rsid w:val="007453A3"/>
    <w:rsid w:val="00751DE3"/>
    <w:rsid w:val="00763A6E"/>
    <w:rsid w:val="0076654B"/>
    <w:rsid w:val="007937BD"/>
    <w:rsid w:val="007A579F"/>
    <w:rsid w:val="007D6C19"/>
    <w:rsid w:val="007F7C62"/>
    <w:rsid w:val="00803454"/>
    <w:rsid w:val="00816FE5"/>
    <w:rsid w:val="00827CF6"/>
    <w:rsid w:val="0084245D"/>
    <w:rsid w:val="00861DB3"/>
    <w:rsid w:val="00876486"/>
    <w:rsid w:val="008857FA"/>
    <w:rsid w:val="008E7203"/>
    <w:rsid w:val="0090660A"/>
    <w:rsid w:val="00923752"/>
    <w:rsid w:val="009241FB"/>
    <w:rsid w:val="00952224"/>
    <w:rsid w:val="009747F0"/>
    <w:rsid w:val="00976489"/>
    <w:rsid w:val="0098670F"/>
    <w:rsid w:val="009903B4"/>
    <w:rsid w:val="00992409"/>
    <w:rsid w:val="009A5DBC"/>
    <w:rsid w:val="009C4D5A"/>
    <w:rsid w:val="009E2F16"/>
    <w:rsid w:val="009E3855"/>
    <w:rsid w:val="009F789A"/>
    <w:rsid w:val="00A0186F"/>
    <w:rsid w:val="00A13D60"/>
    <w:rsid w:val="00A652E6"/>
    <w:rsid w:val="00A70A78"/>
    <w:rsid w:val="00AF0162"/>
    <w:rsid w:val="00AF1761"/>
    <w:rsid w:val="00AF2F68"/>
    <w:rsid w:val="00B01E90"/>
    <w:rsid w:val="00B02071"/>
    <w:rsid w:val="00B244B9"/>
    <w:rsid w:val="00B24517"/>
    <w:rsid w:val="00B512FC"/>
    <w:rsid w:val="00B80A5F"/>
    <w:rsid w:val="00BA6C2C"/>
    <w:rsid w:val="00BF1B56"/>
    <w:rsid w:val="00BF3827"/>
    <w:rsid w:val="00C0384A"/>
    <w:rsid w:val="00C13FCE"/>
    <w:rsid w:val="00C227AB"/>
    <w:rsid w:val="00C355AC"/>
    <w:rsid w:val="00C54163"/>
    <w:rsid w:val="00C55712"/>
    <w:rsid w:val="00C81520"/>
    <w:rsid w:val="00C83918"/>
    <w:rsid w:val="00C91157"/>
    <w:rsid w:val="00C95E41"/>
    <w:rsid w:val="00CA7829"/>
    <w:rsid w:val="00CB47D9"/>
    <w:rsid w:val="00CC28B1"/>
    <w:rsid w:val="00CC5767"/>
    <w:rsid w:val="00CD265C"/>
    <w:rsid w:val="00CD314F"/>
    <w:rsid w:val="00CE4F60"/>
    <w:rsid w:val="00CE706B"/>
    <w:rsid w:val="00CF01ED"/>
    <w:rsid w:val="00CF659B"/>
    <w:rsid w:val="00D004AA"/>
    <w:rsid w:val="00D11ED9"/>
    <w:rsid w:val="00D16DBA"/>
    <w:rsid w:val="00D20207"/>
    <w:rsid w:val="00D20289"/>
    <w:rsid w:val="00D27F49"/>
    <w:rsid w:val="00D51213"/>
    <w:rsid w:val="00D74936"/>
    <w:rsid w:val="00D97977"/>
    <w:rsid w:val="00DA6F40"/>
    <w:rsid w:val="00DB415E"/>
    <w:rsid w:val="00DC02DF"/>
    <w:rsid w:val="00DD6B20"/>
    <w:rsid w:val="00DF3649"/>
    <w:rsid w:val="00DF4573"/>
    <w:rsid w:val="00E11507"/>
    <w:rsid w:val="00E21068"/>
    <w:rsid w:val="00E24EDD"/>
    <w:rsid w:val="00E61568"/>
    <w:rsid w:val="00E846E3"/>
    <w:rsid w:val="00EA0DD1"/>
    <w:rsid w:val="00EB7A27"/>
    <w:rsid w:val="00ED2353"/>
    <w:rsid w:val="00EE5277"/>
    <w:rsid w:val="00EF34F6"/>
    <w:rsid w:val="00F03679"/>
    <w:rsid w:val="00F03961"/>
    <w:rsid w:val="00F33532"/>
    <w:rsid w:val="00F518A2"/>
    <w:rsid w:val="00F5616C"/>
    <w:rsid w:val="00FA0AB6"/>
    <w:rsid w:val="00FA43EB"/>
    <w:rsid w:val="00FC7D0E"/>
    <w:rsid w:val="00FD5A6B"/>
    <w:rsid w:val="00FF6A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47F"/>
  <w15:docId w15:val="{05FD427B-8AFB-4AB8-B532-67D6BE0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6"/>
    <w:pPr>
      <w:spacing w:before="200"/>
    </w:pPr>
    <w:rPr>
      <w:rFonts w:eastAsiaTheme="minorEastAsia"/>
      <w:sz w:val="20"/>
      <w:szCs w:val="20"/>
    </w:rPr>
  </w:style>
  <w:style w:type="paragraph" w:styleId="Titre1">
    <w:name w:val="heading 1"/>
    <w:basedOn w:val="Normal"/>
    <w:next w:val="Normal"/>
    <w:link w:val="Titre1Car"/>
    <w:uiPriority w:val="9"/>
    <w:qFormat/>
    <w:rsid w:val="00A652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3">
    <w:name w:val="heading 3"/>
    <w:basedOn w:val="Normal"/>
    <w:next w:val="Normal"/>
    <w:link w:val="Titre3Car"/>
    <w:uiPriority w:val="9"/>
    <w:semiHidden/>
    <w:unhideWhenUsed/>
    <w:qFormat/>
    <w:rsid w:val="00861DB3"/>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2E6"/>
    <w:rPr>
      <w:rFonts w:eastAsiaTheme="minorEastAsia"/>
      <w:b/>
      <w:bCs/>
      <w:caps/>
      <w:color w:val="FFFFFF" w:themeColor="background1"/>
      <w:spacing w:val="15"/>
      <w:shd w:val="clear" w:color="auto" w:fill="4F81BD" w:themeFill="accent1"/>
    </w:rPr>
  </w:style>
  <w:style w:type="paragraph" w:styleId="Paragraphedeliste">
    <w:name w:val="List Paragraph"/>
    <w:basedOn w:val="Normal"/>
    <w:uiPriority w:val="34"/>
    <w:qFormat/>
    <w:rsid w:val="00A652E6"/>
    <w:pPr>
      <w:ind w:left="720"/>
      <w:contextualSpacing/>
    </w:pPr>
  </w:style>
  <w:style w:type="paragraph" w:styleId="Textedebulles">
    <w:name w:val="Balloon Text"/>
    <w:basedOn w:val="Normal"/>
    <w:link w:val="TextedebullesCar"/>
    <w:uiPriority w:val="99"/>
    <w:semiHidden/>
    <w:unhideWhenUsed/>
    <w:rsid w:val="00A652E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E6"/>
    <w:rPr>
      <w:rFonts w:ascii="Tahoma" w:eastAsiaTheme="minorEastAsia" w:hAnsi="Tahoma" w:cs="Tahoma"/>
      <w:sz w:val="16"/>
      <w:szCs w:val="16"/>
    </w:rPr>
  </w:style>
  <w:style w:type="paragraph" w:styleId="En-tte">
    <w:name w:val="header"/>
    <w:basedOn w:val="Normal"/>
    <w:link w:val="En-tteCar"/>
    <w:uiPriority w:val="99"/>
    <w:unhideWhenUsed/>
    <w:rsid w:val="00A652E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652E6"/>
    <w:rPr>
      <w:rFonts w:eastAsiaTheme="minorEastAsia"/>
      <w:sz w:val="20"/>
      <w:szCs w:val="20"/>
    </w:rPr>
  </w:style>
  <w:style w:type="paragraph" w:styleId="Pieddepage">
    <w:name w:val="footer"/>
    <w:basedOn w:val="Normal"/>
    <w:link w:val="PieddepageCar"/>
    <w:uiPriority w:val="99"/>
    <w:unhideWhenUsed/>
    <w:rsid w:val="00A652E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652E6"/>
    <w:rPr>
      <w:rFonts w:eastAsiaTheme="minorEastAsia"/>
      <w:sz w:val="20"/>
      <w:szCs w:val="20"/>
    </w:rPr>
  </w:style>
  <w:style w:type="table" w:styleId="Grilledutableau">
    <w:name w:val="Table Grid"/>
    <w:basedOn w:val="TableauNormal"/>
    <w:uiPriority w:val="39"/>
    <w:rsid w:val="0007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97B82"/>
    <w:rPr>
      <w:b/>
      <w:bCs/>
    </w:rPr>
  </w:style>
  <w:style w:type="character" w:styleId="Accentuation">
    <w:name w:val="Emphasis"/>
    <w:uiPriority w:val="20"/>
    <w:qFormat/>
    <w:rsid w:val="00097B82"/>
    <w:rPr>
      <w:caps/>
      <w:color w:val="243F60" w:themeColor="accent1" w:themeShade="7F"/>
      <w:spacing w:val="5"/>
    </w:rPr>
  </w:style>
  <w:style w:type="character" w:customStyle="1" w:styleId="Titre3Car">
    <w:name w:val="Titre 3 Car"/>
    <w:basedOn w:val="Policepardfaut"/>
    <w:link w:val="Titre3"/>
    <w:uiPriority w:val="9"/>
    <w:semiHidden/>
    <w:rsid w:val="00861DB3"/>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61D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0660A"/>
    <w:rPr>
      <w:color w:val="0000FF"/>
      <w:u w:val="single"/>
    </w:rPr>
  </w:style>
  <w:style w:type="paragraph" w:styleId="Lgende">
    <w:name w:val="caption"/>
    <w:basedOn w:val="Normal"/>
    <w:next w:val="Normal"/>
    <w:uiPriority w:val="35"/>
    <w:unhideWhenUsed/>
    <w:qFormat/>
    <w:rsid w:val="00467BF3"/>
    <w:pPr>
      <w:spacing w:before="0"/>
    </w:pPr>
    <w:rPr>
      <w:rFonts w:ascii="Calibri" w:eastAsia="Calibri" w:hAnsi="Calibri" w:cs="Times New Roman"/>
      <w:b/>
      <w:bCs/>
    </w:rPr>
  </w:style>
  <w:style w:type="paragraph" w:customStyle="1" w:styleId="Default">
    <w:name w:val="Default"/>
    <w:rsid w:val="009241FB"/>
    <w:pPr>
      <w:autoSpaceDE w:val="0"/>
      <w:autoSpaceDN w:val="0"/>
      <w:adjustRightInd w:val="0"/>
      <w:spacing w:after="0" w:line="240" w:lineRule="auto"/>
    </w:pPr>
    <w:rPr>
      <w:rFonts w:ascii="Arial" w:eastAsia="Calibri" w:hAnsi="Arial" w:cs="Arial"/>
      <w:color w:val="000000"/>
      <w:sz w:val="24"/>
      <w:szCs w:val="24"/>
      <w:lang w:eastAsia="fr-BE"/>
    </w:rPr>
  </w:style>
  <w:style w:type="paragraph" w:customStyle="1" w:styleId="titre2">
    <w:name w:val="titre 2"/>
    <w:basedOn w:val="Normal"/>
    <w:link w:val="titre2Car"/>
    <w:qFormat/>
    <w:rsid w:val="00DF4573"/>
    <w:pPr>
      <w:widowControl w:val="0"/>
      <w:numPr>
        <w:numId w:val="17"/>
      </w:numPr>
      <w:suppressAutoHyphens/>
      <w:spacing w:before="0" w:after="0" w:line="240" w:lineRule="auto"/>
      <w:ind w:left="1276"/>
      <w:jc w:val="both"/>
    </w:pPr>
    <w:rPr>
      <w:rFonts w:ascii="Times New Roman" w:eastAsia="Andale Sans UI" w:hAnsi="Times New Roman" w:cs="Times New Roman"/>
      <w:kern w:val="1"/>
      <w:sz w:val="24"/>
      <w:szCs w:val="24"/>
      <w:u w:val="single"/>
      <w:lang w:eastAsia="fr-BE"/>
    </w:rPr>
  </w:style>
  <w:style w:type="character" w:customStyle="1" w:styleId="titre2Car">
    <w:name w:val="titre 2 Car"/>
    <w:link w:val="titre2"/>
    <w:rsid w:val="00DF4573"/>
    <w:rPr>
      <w:rFonts w:ascii="Times New Roman" w:eastAsia="Andale Sans UI" w:hAnsi="Times New Roman" w:cs="Times New Roman"/>
      <w:kern w:val="1"/>
      <w:sz w:val="24"/>
      <w:szCs w:val="24"/>
      <w:u w:val="single"/>
      <w:lang w:eastAsia="fr-BE"/>
    </w:rPr>
  </w:style>
  <w:style w:type="paragraph" w:customStyle="1" w:styleId="Titrenumero3">
    <w:name w:val="Titre numero 3"/>
    <w:basedOn w:val="Normal"/>
    <w:link w:val="Titrenumero3Car"/>
    <w:qFormat/>
    <w:rsid w:val="00DF4573"/>
    <w:pPr>
      <w:widowControl w:val="0"/>
      <w:numPr>
        <w:numId w:val="18"/>
      </w:numPr>
      <w:suppressAutoHyphens/>
      <w:spacing w:before="0" w:after="0" w:line="240" w:lineRule="auto"/>
      <w:jc w:val="both"/>
    </w:pPr>
    <w:rPr>
      <w:rFonts w:ascii="Times New Roman" w:eastAsia="Andale Sans UI" w:hAnsi="Times New Roman" w:cs="Times New Roman"/>
      <w:kern w:val="1"/>
      <w:sz w:val="22"/>
      <w:szCs w:val="24"/>
      <w:u w:val="single"/>
      <w:lang w:eastAsia="fr-BE"/>
    </w:rPr>
  </w:style>
  <w:style w:type="character" w:customStyle="1" w:styleId="Titrenumero3Car">
    <w:name w:val="Titre numero 3 Car"/>
    <w:link w:val="Titrenumero3"/>
    <w:rsid w:val="00DF4573"/>
    <w:rPr>
      <w:rFonts w:ascii="Times New Roman" w:eastAsia="Andale Sans UI" w:hAnsi="Times New Roman" w:cs="Times New Roman"/>
      <w:kern w:val="1"/>
      <w:szCs w:val="24"/>
      <w:u w:val="single"/>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vironnement.sante.wallonie.be/home/au-quotidien/environnement-exterieur/ondes-electromagnetiques/page-1.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Ramdani Mohamed</cp:lastModifiedBy>
  <cp:revision>3</cp:revision>
  <cp:lastPrinted>2020-03-09T22:07:00Z</cp:lastPrinted>
  <dcterms:created xsi:type="dcterms:W3CDTF">2020-12-13T18:28:00Z</dcterms:created>
  <dcterms:modified xsi:type="dcterms:W3CDTF">2020-12-14T08:51:00Z</dcterms:modified>
</cp:coreProperties>
</file>