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089F" w14:textId="7DE343BB" w:rsidR="000E5633" w:rsidRDefault="000E5633" w:rsidP="000E563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smallCaps/>
          <w:sz w:val="28"/>
          <w:szCs w:val="26"/>
          <w:u w:val="single"/>
          <w:lang w:eastAsia="fr-BE"/>
        </w:rPr>
      </w:pPr>
      <w:bookmarkStart w:id="0" w:name="_Toc475652650"/>
      <w:r w:rsidRPr="00E26D7A">
        <w:rPr>
          <w:rFonts w:eastAsiaTheme="majorEastAsia" w:cstheme="majorBidi"/>
          <w:b/>
          <w:smallCaps/>
          <w:sz w:val="28"/>
          <w:szCs w:val="26"/>
          <w:highlight w:val="yellow"/>
          <w:u w:val="single"/>
          <w:lang w:eastAsia="fr-BE"/>
        </w:rPr>
        <w:t>acides bases (suite)</w:t>
      </w:r>
      <w:bookmarkEnd w:id="0"/>
    </w:p>
    <w:p w14:paraId="12AA59EB" w14:textId="4A9F61AE" w:rsidR="000E5633" w:rsidRPr="00E26D7A" w:rsidRDefault="000E5633" w:rsidP="000E5633">
      <w:pPr>
        <w:keepNext/>
        <w:keepLines/>
        <w:spacing w:after="0"/>
        <w:outlineLvl w:val="1"/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</w:pPr>
      <w:r w:rsidRPr="000E5633"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  <w:t>Travail a rendre avant le 28 janvier</w:t>
      </w:r>
    </w:p>
    <w:p w14:paraId="3D54C3C2" w14:textId="77777777" w:rsidR="000E5633" w:rsidRPr="00E26D7A" w:rsidRDefault="000E5633" w:rsidP="000E5633">
      <w:pPr>
        <w:keepNext/>
        <w:keepLines/>
        <w:spacing w:before="40" w:after="0"/>
        <w:outlineLvl w:val="1"/>
        <w:rPr>
          <w:rFonts w:eastAsiaTheme="majorEastAsia" w:cstheme="majorBidi"/>
          <w:b/>
          <w:smallCaps/>
          <w:sz w:val="28"/>
          <w:szCs w:val="26"/>
          <w:u w:val="single"/>
        </w:rPr>
      </w:pPr>
      <w:bookmarkStart w:id="1" w:name="_Toc403408328"/>
      <w:bookmarkStart w:id="2" w:name="_Toc475652654"/>
      <w:r w:rsidRPr="00E26D7A">
        <w:rPr>
          <w:rFonts w:eastAsiaTheme="majorEastAsia" w:cstheme="majorBidi"/>
          <w:b/>
          <w:smallCaps/>
          <w:sz w:val="28"/>
          <w:szCs w:val="26"/>
          <w:highlight w:val="green"/>
          <w:u w:val="single"/>
        </w:rPr>
        <w:t>Réaction de neutralisation</w:t>
      </w:r>
      <w:bookmarkEnd w:id="1"/>
      <w:bookmarkEnd w:id="2"/>
      <w:r w:rsidRPr="00E26D7A">
        <w:rPr>
          <w:rFonts w:eastAsiaTheme="majorEastAsia" w:cstheme="majorBidi"/>
          <w:b/>
          <w:smallCaps/>
          <w:sz w:val="28"/>
          <w:szCs w:val="26"/>
          <w:u w:val="single"/>
        </w:rPr>
        <w:t xml:space="preserve"> </w:t>
      </w:r>
    </w:p>
    <w:p w14:paraId="77E6B706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 wp14:anchorId="4E712FED" wp14:editId="67486BD7">
            <wp:simplePos x="0" y="0"/>
            <wp:positionH relativeFrom="column">
              <wp:posOffset>4767580</wp:posOffset>
            </wp:positionH>
            <wp:positionV relativeFrom="paragraph">
              <wp:posOffset>323215</wp:posOffset>
            </wp:positionV>
            <wp:extent cx="177165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8" y="21389"/>
                <wp:lineTo x="21368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Lors de l’ajout d’un acide sur une base on obtient une solution chimiquement neutre, c’est-à-dire dépourvue de propriétés acides ou basiques. </w:t>
      </w:r>
    </w:p>
    <w:p w14:paraId="6908614E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t xml:space="preserve">C’est une « </w:t>
      </w:r>
      <w:r w:rsidRPr="00E26D7A">
        <w:rPr>
          <w:b/>
          <w:sz w:val="24"/>
        </w:rPr>
        <w:t>réaction de neutralisation</w:t>
      </w:r>
      <w:r w:rsidRPr="00E26D7A">
        <w:rPr>
          <w:sz w:val="24"/>
        </w:rPr>
        <w:t xml:space="preserve"> » </w:t>
      </w:r>
    </w:p>
    <w:p w14:paraId="0189DE8F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b/>
          <w:sz w:val="24"/>
        </w:rPr>
        <w:t>Dans une réaction de neutralisation, les ions H</w:t>
      </w:r>
      <w:r w:rsidRPr="00E26D7A">
        <w:rPr>
          <w:b/>
          <w:sz w:val="24"/>
          <w:vertAlign w:val="superscript"/>
        </w:rPr>
        <w:t>+</w:t>
      </w:r>
      <w:r w:rsidRPr="00E26D7A">
        <w:rPr>
          <w:b/>
          <w:sz w:val="24"/>
        </w:rPr>
        <w:t xml:space="preserve">  présents dans la solution acide réagissent avec les ions OH</w:t>
      </w:r>
      <w:r w:rsidRPr="00E26D7A">
        <w:rPr>
          <w:b/>
          <w:sz w:val="24"/>
          <w:vertAlign w:val="superscript"/>
        </w:rPr>
        <w:t>-</w:t>
      </w:r>
      <w:r w:rsidRPr="00E26D7A">
        <w:rPr>
          <w:b/>
          <w:sz w:val="24"/>
        </w:rPr>
        <w:t xml:space="preserve"> présents dans une solution basique pour former des molécules d’eau</w:t>
      </w:r>
    </w:p>
    <w:p w14:paraId="212BB2AC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sym w:font="Wingdings" w:char="F0E0"/>
      </w:r>
      <w:r w:rsidRPr="00E26D7A">
        <w:rPr>
          <w:sz w:val="24"/>
        </w:rPr>
        <w:t xml:space="preserve"> les acides et les bases se neutralisent en formant de l’eau </w:t>
      </w:r>
      <w:r w:rsidRPr="00E26D7A">
        <w:rPr>
          <w:b/>
          <w:sz w:val="24"/>
        </w:rPr>
        <w:t>et</w:t>
      </w:r>
      <w:r w:rsidRPr="00E26D7A">
        <w:rPr>
          <w:sz w:val="24"/>
        </w:rPr>
        <w:t xml:space="preserve"> un « sel ».</w:t>
      </w:r>
      <w:r w:rsidRPr="00E26D7A">
        <w:rPr>
          <w:noProof/>
          <w:sz w:val="24"/>
          <w:lang w:eastAsia="fr-BE"/>
        </w:rPr>
        <w:t xml:space="preserve"> </w:t>
      </w:r>
    </w:p>
    <w:p w14:paraId="24723619" w14:textId="77777777" w:rsidR="000E5633" w:rsidRPr="00E26D7A" w:rsidRDefault="000E5633" w:rsidP="000E5633">
      <w:pPr>
        <w:spacing w:after="240"/>
        <w:jc w:val="both"/>
        <w:rPr>
          <w:b/>
          <w:sz w:val="24"/>
          <w:u w:val="single"/>
        </w:rPr>
      </w:pPr>
      <w:r w:rsidRPr="00E26D7A">
        <w:rPr>
          <w:b/>
          <w:sz w:val="24"/>
          <w:u w:val="single"/>
        </w:rPr>
        <w:t>EXEMPLE </w:t>
      </w:r>
    </w:p>
    <w:p w14:paraId="4C92123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1)</w:t>
      </w:r>
      <w:r w:rsidRPr="00E26D7A">
        <w:rPr>
          <w:sz w:val="24"/>
        </w:rPr>
        <w:t xml:space="preserve"> La neutralisation de l'acide chlorhydrique (HCl) par l'hydroxyde de sodium (NaOH)</w:t>
      </w:r>
    </w:p>
    <w:p w14:paraId="1AD2BCB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Neutralisation d’une solution aqueuse de HCl qui est acide car présence des H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 xml:space="preserve">par une solution aqueuse de NaOH qui est basique car présence des </w:t>
      </w:r>
      <w:bookmarkStart w:id="3" w:name="_Hlk62078343"/>
      <w:r w:rsidRPr="00E26D7A">
        <w:rPr>
          <w:sz w:val="24"/>
        </w:rPr>
        <w:t>OH</w:t>
      </w:r>
      <w:r w:rsidRPr="00E26D7A">
        <w:rPr>
          <w:sz w:val="24"/>
          <w:vertAlign w:val="superscript"/>
        </w:rPr>
        <w:t>-</w:t>
      </w:r>
      <w:bookmarkEnd w:id="3"/>
    </w:p>
    <w:p w14:paraId="219E6EBB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HCl :</w:t>
      </w:r>
      <w:r w:rsidRPr="00E26D7A">
        <w:rPr>
          <w:sz w:val="24"/>
        </w:rPr>
        <w:tab/>
        <w:t>H</w:t>
      </w:r>
      <w:r w:rsidRPr="00E26D7A">
        <w:rPr>
          <w:sz w:val="24"/>
          <w:vertAlign w:val="superscript"/>
        </w:rPr>
        <w:t xml:space="preserve">+  </w:t>
      </w:r>
      <w:r w:rsidRPr="00E26D7A">
        <w:rPr>
          <w:sz w:val="24"/>
        </w:rPr>
        <w:t>+  cl</w:t>
      </w:r>
      <w:r w:rsidRPr="00E26D7A">
        <w:rPr>
          <w:sz w:val="24"/>
          <w:vertAlign w:val="superscript"/>
        </w:rPr>
        <w:t>-</w:t>
      </w:r>
      <w:r w:rsidRPr="00E26D7A">
        <w:rPr>
          <w:sz w:val="24"/>
          <w:vertAlign w:val="superscript"/>
        </w:rPr>
        <w:tab/>
      </w:r>
      <w:r w:rsidRPr="00E26D7A">
        <w:rPr>
          <w:sz w:val="24"/>
        </w:rPr>
        <w:tab/>
      </w:r>
    </w:p>
    <w:p w14:paraId="560AC2E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anchor distT="0" distB="0" distL="114300" distR="114300" simplePos="0" relativeHeight="251663360" behindDoc="0" locked="0" layoutInCell="1" allowOverlap="1" wp14:anchorId="605E01A7" wp14:editId="117248C0">
            <wp:simplePos x="0" y="0"/>
            <wp:positionH relativeFrom="column">
              <wp:posOffset>1719580</wp:posOffset>
            </wp:positionH>
            <wp:positionV relativeFrom="paragraph">
              <wp:posOffset>286385</wp:posOffset>
            </wp:positionV>
            <wp:extent cx="3543300" cy="1066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- 2° Dissociation de NaOH: </w:t>
      </w:r>
      <w:r w:rsidRPr="00E26D7A">
        <w:rPr>
          <w:sz w:val="24"/>
        </w:rPr>
        <w:tab/>
        <w:t>Na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>+ OH</w:t>
      </w:r>
      <w:r w:rsidRPr="00E26D7A">
        <w:rPr>
          <w:sz w:val="24"/>
          <w:vertAlign w:val="superscript"/>
        </w:rPr>
        <w:t>-</w:t>
      </w:r>
    </w:p>
    <w:p w14:paraId="75E37F30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39356E4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792572" w14:textId="77777777" w:rsidR="000E5633" w:rsidRPr="00E26D7A" w:rsidRDefault="000E5633" w:rsidP="000E5633">
      <w:pPr>
        <w:spacing w:after="240"/>
        <w:jc w:val="right"/>
        <w:rPr>
          <w:sz w:val="24"/>
        </w:rPr>
      </w:pPr>
      <w:r w:rsidRPr="00E26D7A">
        <w:rPr>
          <w:sz w:val="24"/>
        </w:rPr>
        <w:tab/>
      </w:r>
    </w:p>
    <w:p w14:paraId="609E5E3A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91D2C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- 3° Réaction de neutralisation :  NaOH     +     HCl     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Nacl + H</w:t>
      </w:r>
      <w:r w:rsidRPr="00E26D7A">
        <w:rPr>
          <w:sz w:val="24"/>
          <w:vertAlign w:val="subscript"/>
        </w:rPr>
        <w:t xml:space="preserve">2 </w:t>
      </w:r>
      <w:r w:rsidRPr="00E26D7A">
        <w:rPr>
          <w:sz w:val="24"/>
        </w:rPr>
        <w:t>O</w:t>
      </w:r>
    </w:p>
    <w:p w14:paraId="134FF1DD" w14:textId="6767382F" w:rsidR="000E5633" w:rsidRPr="00E26D7A" w:rsidRDefault="000E5633" w:rsidP="000E5633">
      <w:pPr>
        <w:spacing w:after="240"/>
        <w:jc w:val="both"/>
        <w:rPr>
          <w:b/>
          <w:i/>
          <w:sz w:val="24"/>
        </w:rPr>
      </w:pPr>
      <w:r w:rsidRPr="00E26D7A">
        <w:rPr>
          <w:b/>
          <w:i/>
          <w:sz w:val="24"/>
        </w:rPr>
        <w:t xml:space="preserve">La réaction qui a lieu entre HCl et NaOH est stupéfiante car celle-ci fait intervenir deux substances très réactives </w:t>
      </w:r>
      <w:r w:rsidRPr="00E26D7A">
        <w:rPr>
          <w:b/>
          <w:i/>
          <w:sz w:val="24"/>
        </w:rPr>
        <w:t>et dangereuses</w:t>
      </w:r>
      <w:r w:rsidRPr="00E26D7A">
        <w:rPr>
          <w:b/>
          <w:i/>
          <w:sz w:val="24"/>
        </w:rPr>
        <w:t>, alors que les produits qui sont formés après réaction sont inoffensifs : un sel (NaCl) et de l’eau.</w:t>
      </w:r>
    </w:p>
    <w:p w14:paraId="7CFE6F6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inline distT="0" distB="0" distL="0" distR="0" wp14:anchorId="685DA27F" wp14:editId="6B2FDD8B">
            <wp:extent cx="5736497" cy="1200150"/>
            <wp:effectExtent l="0" t="0" r="0" b="0"/>
            <wp:docPr id="22" name="Image 22" descr="http://sen-exercice.com/images/img/Capture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n-exercice.com/images/img/Capture7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90" cy="12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53CD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690FBEB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</w:rPr>
        <w:lastRenderedPageBreak/>
        <w:t>D’autres sels que peuvent être obtenus par réaction de neutralisation. Par exemple, dans la réaction ci-dessous.</w:t>
      </w:r>
    </w:p>
    <w:p w14:paraId="1C13FA6D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  <w:highlight w:val="cyan"/>
        </w:rPr>
        <w:t>A vous d’essayer en complétant les pointillés</w:t>
      </w:r>
      <w:r w:rsidRPr="00E26D7A">
        <w:rPr>
          <w:sz w:val="24"/>
        </w:rPr>
        <w:t xml:space="preserve"> </w:t>
      </w:r>
    </w:p>
    <w:p w14:paraId="457AE4D0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16A8E8C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2)</w:t>
      </w:r>
      <w:r w:rsidRPr="00E26D7A">
        <w:rPr>
          <w:sz w:val="24"/>
          <w:vertAlign w:val="subscript"/>
        </w:rPr>
        <w:t xml:space="preserve"> </w:t>
      </w:r>
      <w:r w:rsidRPr="00E26D7A">
        <w:rPr>
          <w:sz w:val="24"/>
        </w:rPr>
        <w:t>Neutralisation d’une solution aqueuse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qui est </w:t>
      </w:r>
      <w:r w:rsidRPr="00E26D7A">
        <w:rPr>
          <w:sz w:val="24"/>
          <w:highlight w:val="yellow"/>
        </w:rPr>
        <w:t>……….…………</w:t>
      </w:r>
      <w:r w:rsidRPr="00E26D7A">
        <w:rPr>
          <w:sz w:val="24"/>
        </w:rPr>
        <w:t xml:space="preserve">car présence …………………….par une solution aqueuse de KOH qui est </w:t>
      </w:r>
      <w:r w:rsidRPr="00E26D7A">
        <w:rPr>
          <w:sz w:val="24"/>
          <w:highlight w:val="yellow"/>
        </w:rPr>
        <w:t>…………………….</w:t>
      </w:r>
      <w:r w:rsidRPr="00E26D7A">
        <w:rPr>
          <w:sz w:val="24"/>
        </w:rPr>
        <w:t>car présence ………………………</w:t>
      </w:r>
    </w:p>
    <w:p w14:paraId="68F65B93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> :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4E241555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-2° Dissociation de KOH: 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59532C2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- 3° Réaction de neutralisation :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+ KOH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</w:t>
      </w:r>
      <w:r w:rsidRPr="00E26D7A">
        <w:rPr>
          <w:sz w:val="24"/>
          <w:highlight w:val="yellow"/>
        </w:rPr>
        <w:t>…………..</w:t>
      </w:r>
    </w:p>
    <w:p w14:paraId="66D2B36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sz w:val="24"/>
          <w:szCs w:val="24"/>
          <w:highlight w:val="cyan"/>
          <w:lang w:eastAsia="fr-BE"/>
        </w:rPr>
        <w:t>Exercices</w:t>
      </w:r>
      <w:r w:rsidRPr="00E26D7A">
        <w:rPr>
          <w:sz w:val="24"/>
          <w:szCs w:val="24"/>
          <w:lang w:eastAsia="fr-BE"/>
        </w:rPr>
        <w:t xml:space="preserve"> </w:t>
      </w:r>
    </w:p>
    <w:p w14:paraId="3C3A712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A7D365"/>
        </w:rPr>
        <w:t>Choix multiples : X</w:t>
      </w:r>
    </w:p>
    <w:p w14:paraId="2914D2F8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  <w:r w:rsidRPr="00E26D7A">
        <w:rPr>
          <w:rFonts w:ascii="Times New Roman" w:hAnsi="Times New Roman" w:cs="Times New Roman"/>
          <w:sz w:val="24"/>
          <w:szCs w:val="24"/>
          <w:lang w:eastAsia="fr-BE"/>
        </w:rPr>
        <w:t xml:space="preserve">Dans la réaction de neutralisation acidobasique suivante : </w:t>
      </w:r>
      <w:r w:rsidRPr="00E26D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3EF"/>
        </w:rPr>
        <w:t>2 HF+ Mg(OH)2 →2 H2O+MgF2</w:t>
      </w:r>
    </w:p>
    <w:p w14:paraId="1EEE4518" w14:textId="77777777" w:rsidR="000E5633" w:rsidRPr="00E26D7A" w:rsidRDefault="000E5633" w:rsidP="000E5633">
      <w:pPr>
        <w:spacing w:after="0"/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</w:pP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Identifie le sel, l’acide et la base.</w:t>
      </w:r>
      <w:r w:rsidRPr="00E26D7A"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  <w:t> </w:t>
      </w:r>
    </w:p>
    <w:p w14:paraId="35DD6AC2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992"/>
      </w:tblGrid>
      <w:tr w:rsidR="000E5633" w:rsidRPr="00E26D7A" w14:paraId="4984C84E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A55616E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 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</w:p>
        </w:tc>
        <w:tc>
          <w:tcPr>
            <w:tcW w:w="992" w:type="dxa"/>
          </w:tcPr>
          <w:p w14:paraId="08878158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  <w:p w14:paraId="5179D24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41F08397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605425D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</w:p>
        </w:tc>
        <w:tc>
          <w:tcPr>
            <w:tcW w:w="992" w:type="dxa"/>
          </w:tcPr>
          <w:p w14:paraId="12CF9E1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5EE2E874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2F50A47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</w:p>
        </w:tc>
        <w:tc>
          <w:tcPr>
            <w:tcW w:w="992" w:type="dxa"/>
          </w:tcPr>
          <w:p w14:paraId="4D981823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0CAC2F0F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1FCA001" w14:textId="77777777" w:rsidR="000E5633" w:rsidRPr="00E26D7A" w:rsidRDefault="000E5633" w:rsidP="00962FEC">
            <w:pPr>
              <w:spacing w:after="150"/>
              <w:rPr>
                <w:rFonts w:ascii="Times New Roman" w:eastAsia="Times New Roman" w:hAnsi="Times New Roman" w:cs="Times New Roman"/>
                <w:color w:val="141215"/>
                <w:lang w:val="en-GB" w:eastAsia="fr-BE"/>
              </w:rPr>
            </w:pP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Mg(OH)2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MgF2</w:t>
            </w:r>
          </w:p>
        </w:tc>
        <w:tc>
          <w:tcPr>
            <w:tcW w:w="992" w:type="dxa"/>
          </w:tcPr>
          <w:p w14:paraId="1393157E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</w:tbl>
    <w:p w14:paraId="44961356" w14:textId="77777777" w:rsidR="000E5633" w:rsidRPr="00E26D7A" w:rsidRDefault="000E5633" w:rsidP="000E5633">
      <w:pPr>
        <w:spacing w:after="100" w:afterAutospacing="1" w:line="240" w:lineRule="auto"/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  <w:lang w:val="en-GB"/>
        </w:rPr>
      </w:pPr>
    </w:p>
    <w:p w14:paraId="4C70AF9F" w14:textId="77777777" w:rsidR="000E5633" w:rsidRPr="00E26D7A" w:rsidRDefault="000E5633" w:rsidP="000E5633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FD8E" wp14:editId="58D60554">
                <wp:simplePos x="0" y="0"/>
                <wp:positionH relativeFrom="column">
                  <wp:posOffset>-280670</wp:posOffset>
                </wp:positionH>
                <wp:positionV relativeFrom="paragraph">
                  <wp:posOffset>362586</wp:posOffset>
                </wp:positionV>
                <wp:extent cx="2095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B545" id="Rectangle 4" o:spid="_x0000_s1026" style="position:absolute;margin-left:-22.1pt;margin-top:28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" fillcolor="window" strokecolor="#2f528f" strokeweight="1pt"/>
            </w:pict>
          </mc:Fallback>
        </mc:AlternateContent>
      </w: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Lequel des énoncés suivants est faux?</w:t>
      </w:r>
    </w:p>
    <w:p w14:paraId="1A0E3763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75211" wp14:editId="393414E4">
                <wp:simplePos x="0" y="0"/>
                <wp:positionH relativeFrom="column">
                  <wp:posOffset>-261621</wp:posOffset>
                </wp:positionH>
                <wp:positionV relativeFrom="paragraph">
                  <wp:posOffset>295275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62A" id="Rectangle 5" o:spid="_x0000_s1026" style="position:absolute;margin-left:-20.6pt;margin-top:23.25pt;width:15.7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" fillcolor="window" strokecolor="#2f528f" strokeweight="1pt"/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Une neutralisation acidobasique fait réagir un acide et une base pour former de l’eau et un sel.</w:t>
      </w:r>
    </w:p>
    <w:p w14:paraId="2E6F9587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49F1" wp14:editId="3EAB7798">
                <wp:simplePos x="0" y="0"/>
                <wp:positionH relativeFrom="leftMargin">
                  <wp:posOffset>615950</wp:posOffset>
                </wp:positionH>
                <wp:positionV relativeFrom="paragraph">
                  <wp:posOffset>279400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F1E9" id="Rectangle 6" o:spid="_x0000_s1026" style="position:absolute;margin-left:48.5pt;margin-top:22pt;width:15.7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" fillcolor="window" strokecolor="#2f528f" strokeweight="1pt">
                <w10:wrap anchorx="margin"/>
              </v:rect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La solution obtenue lors d’une neutralisation acidobasique a un pH de 7.</w:t>
      </w:r>
    </w:p>
    <w:p w14:paraId="09C8173D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Dans une neutralisation acidobasique,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 xml:space="preserve">H 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la base et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>OH−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l’acide s’unissent pour former de l’eau</w:t>
      </w:r>
    </w:p>
    <w:p w14:paraId="5C3045AB" w14:textId="77777777" w:rsidR="000E5633" w:rsidRPr="00E26D7A" w:rsidRDefault="000E5633" w:rsidP="000E5633">
      <w:pPr>
        <w:rPr>
          <w:sz w:val="24"/>
          <w:lang w:eastAsia="fr-BE"/>
        </w:rPr>
      </w:pPr>
    </w:p>
    <w:p w14:paraId="42ED880A" w14:textId="77777777" w:rsidR="000E5633" w:rsidRPr="00E26D7A" w:rsidRDefault="000E5633" w:rsidP="000E5633">
      <w:pPr>
        <w:rPr>
          <w:sz w:val="24"/>
          <w:lang w:eastAsia="fr-BE"/>
        </w:rPr>
      </w:pPr>
    </w:p>
    <w:p w14:paraId="2D88B616" w14:textId="77777777" w:rsidR="000E5633" w:rsidRPr="00E26D7A" w:rsidRDefault="000E5633" w:rsidP="000E5633">
      <w:pPr>
        <w:rPr>
          <w:sz w:val="24"/>
          <w:lang w:eastAsia="fr-BE"/>
        </w:rPr>
      </w:pPr>
    </w:p>
    <w:p w14:paraId="70BE2449" w14:textId="77777777" w:rsidR="000E5633" w:rsidRPr="00E26D7A" w:rsidRDefault="000E5633" w:rsidP="000E5633">
      <w:pPr>
        <w:rPr>
          <w:sz w:val="24"/>
          <w:lang w:eastAsia="fr-BE"/>
        </w:rPr>
      </w:pPr>
    </w:p>
    <w:p w14:paraId="4982EA7F" w14:textId="77777777" w:rsidR="000E5633" w:rsidRPr="00E26D7A" w:rsidRDefault="000E5633" w:rsidP="000E5633">
      <w:pPr>
        <w:rPr>
          <w:sz w:val="24"/>
          <w:lang w:eastAsia="fr-BE"/>
        </w:rPr>
      </w:pPr>
    </w:p>
    <w:p w14:paraId="3E6AEC38" w14:textId="77777777" w:rsidR="000E5633" w:rsidRPr="00E26D7A" w:rsidRDefault="000E5633" w:rsidP="000E5633">
      <w:pPr>
        <w:rPr>
          <w:sz w:val="24"/>
          <w:lang w:eastAsia="fr-BE"/>
        </w:rPr>
      </w:pPr>
    </w:p>
    <w:p w14:paraId="26F4F145" w14:textId="77777777" w:rsidR="000E5633" w:rsidRPr="00E26D7A" w:rsidRDefault="000E5633" w:rsidP="000E5633">
      <w:pPr>
        <w:rPr>
          <w:sz w:val="24"/>
          <w:lang w:eastAsia="fr-BE"/>
        </w:rPr>
      </w:pPr>
    </w:p>
    <w:p w14:paraId="1DD89E23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sz w:val="24"/>
          <w:highlight w:val="green"/>
          <w:lang w:eastAsia="fr-BE"/>
        </w:rPr>
        <w:t>La pluie acide</w:t>
      </w:r>
      <w:r w:rsidRPr="00E26D7A">
        <w:rPr>
          <w:sz w:val="24"/>
          <w:lang w:eastAsia="fr-BE"/>
        </w:rPr>
        <w:t xml:space="preserve"> </w:t>
      </w:r>
    </w:p>
    <w:p w14:paraId="1A3775CA" w14:textId="77777777" w:rsidR="000E5633" w:rsidRPr="00E26D7A" w:rsidRDefault="000E5633" w:rsidP="000E5633">
      <w:pPr>
        <w:spacing w:line="216" w:lineRule="auto"/>
        <w:ind w:right="20"/>
        <w:jc w:val="both"/>
        <w:rPr>
          <w:rFonts w:ascii="Arial Black" w:eastAsia="Arial Black" w:hAnsi="Arial Black"/>
          <w:b/>
          <w:sz w:val="24"/>
        </w:rPr>
      </w:pPr>
      <w:r w:rsidRPr="00E26D7A">
        <w:rPr>
          <w:rFonts w:ascii="Arial Black" w:eastAsia="Arial Black" w:hAnsi="Arial Black"/>
          <w:b/>
          <w:sz w:val="24"/>
          <w:highlight w:val="cyan"/>
        </w:rPr>
        <w:t>Depuis le début des années 1950, on observe une forte augmentation de l’acidité des eaux de pluie dans diverses régions industrielles du monde : l'Amérique du Nord, le sud-est de l'Asie et l'Europe.</w:t>
      </w:r>
    </w:p>
    <w:p w14:paraId="5CAE8E63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  <w:r w:rsidRPr="00E26D7A"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17E247" wp14:editId="56509263">
                <wp:simplePos x="0" y="0"/>
                <wp:positionH relativeFrom="column">
                  <wp:posOffset>-20320</wp:posOffset>
                </wp:positionH>
                <wp:positionV relativeFrom="paragraph">
                  <wp:posOffset>-780415</wp:posOffset>
                </wp:positionV>
                <wp:extent cx="5797550" cy="859155"/>
                <wp:effectExtent l="0" t="635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591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4E77" id="Rectangle 11" o:spid="_x0000_s1026" style="position:absolute;margin-left:-1.6pt;margin-top:-61.45pt;width:456.5pt;height:6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" fillcolor="#ededed" strokecolor="white"/>
            </w:pict>
          </mc:Fallback>
        </mc:AlternateContent>
      </w:r>
    </w:p>
    <w:p w14:paraId="2F995B29" w14:textId="77777777" w:rsidR="000E5633" w:rsidRPr="00E26D7A" w:rsidRDefault="000E5633" w:rsidP="000E5633">
      <w:pPr>
        <w:spacing w:line="235" w:lineRule="auto"/>
        <w:jc w:val="both"/>
        <w:rPr>
          <w:rFonts w:ascii="Century" w:eastAsia="Century" w:hAnsi="Century"/>
          <w:b/>
          <w:sz w:val="24"/>
          <w:szCs w:val="24"/>
          <w:u w:val="single"/>
        </w:rPr>
      </w:pPr>
      <w:r w:rsidRPr="00E26D7A">
        <w:rPr>
          <w:rFonts w:ascii="Century" w:eastAsia="Century" w:hAnsi="Century"/>
          <w:b/>
          <w:sz w:val="24"/>
          <w:szCs w:val="24"/>
          <w:u w:val="single"/>
        </w:rPr>
        <w:t>Examiner les documents de la page 20 puis répondre aux questions ci-dessous</w:t>
      </w:r>
    </w:p>
    <w:p w14:paraId="294AFCA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1.Qu’est-ce qu’une pluie acide ? Donner ses origines</w:t>
      </w:r>
    </w:p>
    <w:p w14:paraId="3CCB54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F73D269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95BF20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761590D" w14:textId="77777777" w:rsidR="000E5633" w:rsidRPr="00E26D7A" w:rsidRDefault="000E5633" w:rsidP="000E5633">
      <w:pPr>
        <w:spacing w:line="1" w:lineRule="exact"/>
        <w:rPr>
          <w:rFonts w:ascii="Times New Roman" w:eastAsia="Times New Roman" w:hAnsi="Times New Roman"/>
          <w:sz w:val="20"/>
        </w:rPr>
      </w:pPr>
    </w:p>
    <w:p w14:paraId="4CA225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383DC43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A5B93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4C0ADF6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C05E73" w14:textId="633734AB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2C77E4B" w14:textId="4FBB65A4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2.Comment se forment les pluies acides </w:t>
      </w:r>
      <w:r w:rsidRPr="00E26D7A">
        <w:rPr>
          <w:rFonts w:ascii="Times New Roman" w:eastAsia="Times New Roman" w:hAnsi="Times New Roman"/>
          <w:b/>
          <w:sz w:val="24"/>
        </w:rPr>
        <w:t>?</w:t>
      </w:r>
    </w:p>
    <w:p w14:paraId="7A44ED5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1522A9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8392380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31398E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DDA09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E67D1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FD43848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B7FF16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65DE98C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3.Quelles sont les conséquences engendrées par les pluies acides ? </w:t>
      </w:r>
      <w:r w:rsidRPr="00E26D7A">
        <w:rPr>
          <w:rFonts w:ascii="Times New Roman" w:eastAsia="Times New Roman" w:hAnsi="Times New Roman"/>
          <w:b/>
          <w:sz w:val="24"/>
        </w:rPr>
        <w:t>/3</w:t>
      </w:r>
    </w:p>
    <w:p w14:paraId="2BD55882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2B132F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2FE03D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5E6AA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D1EFE5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74AD8F" w14:textId="77777777" w:rsidR="000E5633" w:rsidRDefault="000E5633" w:rsidP="000E5633">
      <w:pPr>
        <w:rPr>
          <w:rFonts w:ascii="Times New Roman" w:eastAsia="Times New Roman" w:hAnsi="Times New Roman"/>
          <w:sz w:val="24"/>
        </w:rPr>
      </w:pPr>
      <w:r w:rsidRPr="00E26D7A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6C0CBC93" wp14:editId="3FAB40B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1990" cy="34004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33279" w14:textId="77777777" w:rsidR="000E5633" w:rsidRPr="00E26D7A" w:rsidRDefault="000E5633" w:rsidP="000E5633">
      <w:pPr>
        <w:spacing w:line="0" w:lineRule="atLeast"/>
        <w:jc w:val="both"/>
        <w:rPr>
          <w:rFonts w:ascii="Calibri" w:eastAsia="Calibri" w:hAnsi="Calibri"/>
          <w:sz w:val="24"/>
        </w:rPr>
      </w:pPr>
    </w:p>
    <w:p w14:paraId="5B24189B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12D0EB8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E9094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634E6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F82D4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EC35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5DF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A58BF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BB8D2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23BF8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68EA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A9D5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3E1B0" w14:textId="77777777" w:rsidR="000E5633" w:rsidRPr="00E26D7A" w:rsidRDefault="000E5633" w:rsidP="000E5633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6975DBCD" w14:textId="7907BF11" w:rsidR="000E5633" w:rsidRPr="00E26D7A" w:rsidRDefault="000E5633" w:rsidP="000E5633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5408" behindDoc="1" locked="0" layoutInCell="1" allowOverlap="1" wp14:anchorId="27DED3A6" wp14:editId="3939F958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745230" cy="1826260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7A">
        <w:rPr>
          <w:rFonts w:ascii="Times New Roman" w:eastAsia="Times New Roman" w:hAnsi="Times New Roman"/>
          <w:b/>
          <w:sz w:val="24"/>
        </w:rPr>
        <w:t>Doc.1</w:t>
      </w:r>
    </w:p>
    <w:p w14:paraId="697E3085" w14:textId="6082125F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2918517C" w14:textId="02B45B9C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FABC7E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DFB53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3F78E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0E9A1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9A86A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EB85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373D66" w14:textId="30C4C490" w:rsidR="000E5633" w:rsidRPr="00E26D7A" w:rsidRDefault="000E5633" w:rsidP="000E563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49BF6C6C" wp14:editId="4FAF03D7">
            <wp:simplePos x="0" y="0"/>
            <wp:positionH relativeFrom="column">
              <wp:posOffset>-43180</wp:posOffset>
            </wp:positionH>
            <wp:positionV relativeFrom="paragraph">
              <wp:posOffset>224790</wp:posOffset>
            </wp:positionV>
            <wp:extent cx="5761990" cy="1695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</w:t>
      </w:r>
      <w:r w:rsidRPr="00E26D7A">
        <w:rPr>
          <w:rFonts w:ascii="Times New Roman" w:eastAsia="Times New Roman" w:hAnsi="Times New Roman"/>
          <w:b/>
          <w:sz w:val="24"/>
        </w:rPr>
        <w:t>Doc.2</w: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Doc 4</w:t>
      </w:r>
    </w:p>
    <w:p w14:paraId="683B38A3" w14:textId="40ACFF30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42F8A31A" w14:textId="61C6424A" w:rsidR="000E5633" w:rsidRPr="00E26D7A" w:rsidRDefault="000E5633" w:rsidP="000E56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CC31AF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53EE31D2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A390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6B99E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C78F3" w14:textId="001F7CB7" w:rsidR="000E5633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00207E" w14:textId="5E58384E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b/>
          <w:bCs/>
          <w:sz w:val="24"/>
        </w:rPr>
      </w:pPr>
      <w:r w:rsidRPr="000E5633">
        <w:rPr>
          <w:rFonts w:ascii="Times New Roman" w:eastAsia="Times New Roman" w:hAnsi="Times New Roman"/>
          <w:b/>
          <w:bCs/>
          <w:sz w:val="24"/>
        </w:rPr>
        <w:t>Doc.3</w:t>
      </w:r>
    </w:p>
    <w:p w14:paraId="2BB9056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2716EB" w14:textId="27CD445D" w:rsidR="000F5A47" w:rsidRDefault="000F5A47" w:rsidP="000E5633"/>
    <w:sectPr w:rsidR="000F5A47" w:rsidSect="000E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AD40C" w14:textId="77777777" w:rsidR="006B4C6F" w:rsidRDefault="006B4C6F" w:rsidP="000E5633">
      <w:pPr>
        <w:spacing w:after="0" w:line="240" w:lineRule="auto"/>
      </w:pPr>
      <w:r>
        <w:separator/>
      </w:r>
    </w:p>
  </w:endnote>
  <w:endnote w:type="continuationSeparator" w:id="0">
    <w:p w14:paraId="05C02AF6" w14:textId="77777777" w:rsidR="006B4C6F" w:rsidRDefault="006B4C6F" w:rsidP="000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7B8C" w14:textId="77777777" w:rsidR="000E5633" w:rsidRDefault="000E5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442A" w14:textId="77777777" w:rsidR="000E5633" w:rsidRDefault="000E56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8EDB" w14:textId="77777777" w:rsidR="000E5633" w:rsidRDefault="000E5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EE79" w14:textId="77777777" w:rsidR="006B4C6F" w:rsidRDefault="006B4C6F" w:rsidP="000E5633">
      <w:pPr>
        <w:spacing w:after="0" w:line="240" w:lineRule="auto"/>
      </w:pPr>
      <w:r>
        <w:separator/>
      </w:r>
    </w:p>
  </w:footnote>
  <w:footnote w:type="continuationSeparator" w:id="0">
    <w:p w14:paraId="7417DE90" w14:textId="77777777" w:rsidR="006B4C6F" w:rsidRDefault="006B4C6F" w:rsidP="000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1507" w14:textId="77777777" w:rsidR="000E5633" w:rsidRDefault="000E5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253737"/>
      <w:docPartObj>
        <w:docPartGallery w:val="Page Numbers (Top of Page)"/>
        <w:docPartUnique/>
      </w:docPartObj>
    </w:sdtPr>
    <w:sdtContent>
      <w:p w14:paraId="6EC05A0C" w14:textId="3CA84A10" w:rsidR="000E5633" w:rsidRDefault="000E563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C9526A" w14:textId="39F05323" w:rsidR="000E5633" w:rsidRDefault="000E5633">
    <w:r>
      <w:t>FSC                           PROF : RAMDANI                           CLASSES : 5PF &amp; 5L                                  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C72D" w14:textId="77777777" w:rsidR="000E5633" w:rsidRDefault="000E56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33"/>
    <w:rsid w:val="000E5633"/>
    <w:rsid w:val="000F5A47"/>
    <w:rsid w:val="00637EC0"/>
    <w:rsid w:val="006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F14"/>
  <w15:chartTrackingRefBased/>
  <w15:docId w15:val="{51539BD3-40A2-43C1-9558-16F4517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633"/>
  </w:style>
  <w:style w:type="paragraph" w:styleId="Pieddepage">
    <w:name w:val="footer"/>
    <w:basedOn w:val="Normal"/>
    <w:link w:val="Pieddepag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2021-01-20T23:17:00Z</dcterms:created>
  <dcterms:modified xsi:type="dcterms:W3CDTF">2021-01-20T23:17:00Z</dcterms:modified>
</cp:coreProperties>
</file>